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F33F8" w14:textId="77777777" w:rsidR="007113E3" w:rsidRDefault="007113E3" w:rsidP="0060740D">
      <w:pPr>
        <w:spacing w:after="120" w:line="276" w:lineRule="auto"/>
        <w:rPr>
          <w:rFonts w:ascii="Verdana" w:hAnsi="Verdana" w:cs="Arial"/>
          <w:color w:val="B7C122"/>
          <w:sz w:val="36"/>
          <w:szCs w:val="36"/>
        </w:rPr>
      </w:pPr>
    </w:p>
    <w:p w14:paraId="21E8DE4C" w14:textId="09BDC996" w:rsidR="009453BD" w:rsidRDefault="004C2F83" w:rsidP="0060740D">
      <w:pPr>
        <w:spacing w:after="120" w:line="276" w:lineRule="auto"/>
        <w:rPr>
          <w:rFonts w:ascii="Verdana" w:hAnsi="Verdana" w:cs="Arial"/>
          <w:color w:val="B7C122"/>
          <w:sz w:val="36"/>
          <w:szCs w:val="36"/>
        </w:rPr>
      </w:pPr>
      <w:r>
        <w:rPr>
          <w:rFonts w:ascii="Verdana" w:hAnsi="Verdana" w:cs="Arial"/>
          <w:color w:val="B7C122"/>
          <w:sz w:val="36"/>
          <w:szCs w:val="36"/>
        </w:rPr>
        <w:t>Undergraduate</w:t>
      </w:r>
      <w:r w:rsidRPr="0060740D">
        <w:rPr>
          <w:rFonts w:ascii="Verdana" w:hAnsi="Verdana" w:cs="Arial"/>
          <w:color w:val="B7C122"/>
          <w:sz w:val="36"/>
          <w:szCs w:val="36"/>
        </w:rPr>
        <w:t xml:space="preserve"> </w:t>
      </w:r>
      <w:r w:rsidR="0060740D" w:rsidRPr="0060740D">
        <w:rPr>
          <w:rFonts w:ascii="Verdana" w:hAnsi="Verdana" w:cs="Arial"/>
          <w:color w:val="B7C122"/>
          <w:sz w:val="36"/>
          <w:szCs w:val="36"/>
        </w:rPr>
        <w:t xml:space="preserve">Academic Misconduct Policy </w:t>
      </w:r>
    </w:p>
    <w:p w14:paraId="140D32D0" w14:textId="0A768DD1" w:rsidR="0060740D" w:rsidRDefault="0060740D" w:rsidP="0060740D">
      <w:pPr>
        <w:spacing w:after="120" w:line="276" w:lineRule="auto"/>
        <w:rPr>
          <w:rFonts w:ascii="Verdana" w:hAnsi="Verdana" w:cs="Arial"/>
          <w:color w:val="B7C122"/>
          <w:sz w:val="36"/>
          <w:szCs w:val="36"/>
        </w:rPr>
      </w:pPr>
      <w:r>
        <w:rPr>
          <w:rFonts w:ascii="Verdana" w:hAnsi="Verdana" w:cs="Arial"/>
          <w:color w:val="B7C122"/>
          <w:sz w:val="36"/>
          <w:szCs w:val="36"/>
        </w:rPr>
        <w:t>__________</w:t>
      </w:r>
      <w:r w:rsidR="000C45C3">
        <w:rPr>
          <w:rFonts w:ascii="Verdana" w:hAnsi="Verdana" w:cs="Arial"/>
          <w:color w:val="B7C122"/>
          <w:sz w:val="36"/>
          <w:szCs w:val="36"/>
        </w:rPr>
        <w:t>_______________________________</w:t>
      </w:r>
    </w:p>
    <w:p w14:paraId="6C41847C" w14:textId="4F7817C8" w:rsidR="00CC48F3" w:rsidRPr="0060740D" w:rsidRDefault="0060740D" w:rsidP="0060740D">
      <w:pPr>
        <w:spacing w:after="120" w:line="276" w:lineRule="auto"/>
        <w:rPr>
          <w:rFonts w:ascii="Verdana" w:hAnsi="Verdana" w:cs="Arial"/>
          <w:b/>
          <w:color w:val="B7C122"/>
          <w:sz w:val="20"/>
          <w:szCs w:val="20"/>
        </w:rPr>
      </w:pPr>
      <w:r w:rsidRPr="0060740D">
        <w:rPr>
          <w:rFonts w:ascii="Verdana" w:hAnsi="Verdana" w:cs="Arial"/>
          <w:b/>
          <w:color w:val="B7C122"/>
          <w:sz w:val="20"/>
          <w:szCs w:val="20"/>
        </w:rPr>
        <w:t>INTRODUCTION</w:t>
      </w:r>
    </w:p>
    <w:p w14:paraId="3BEAC3C7" w14:textId="6F3C6083" w:rsidR="0060740D" w:rsidRDefault="000C45C3" w:rsidP="00DD0809">
      <w:pPr>
        <w:numPr>
          <w:ilvl w:val="0"/>
          <w:numId w:val="8"/>
        </w:numPr>
        <w:spacing w:after="120" w:line="276" w:lineRule="auto"/>
        <w:ind w:left="1276" w:hanging="567"/>
        <w:rPr>
          <w:rFonts w:ascii="Verdana" w:hAnsi="Verdana" w:cs="Arial"/>
          <w:sz w:val="20"/>
          <w:szCs w:val="20"/>
        </w:rPr>
      </w:pPr>
      <w:r>
        <w:rPr>
          <w:rFonts w:ascii="Verdana" w:hAnsi="Verdana" w:cs="Arial"/>
          <w:sz w:val="20"/>
          <w:szCs w:val="20"/>
        </w:rPr>
        <w:t>N</w:t>
      </w:r>
      <w:r w:rsidR="004D68E9" w:rsidRPr="0060740D">
        <w:rPr>
          <w:rFonts w:ascii="Verdana" w:hAnsi="Verdana" w:cs="Arial"/>
          <w:sz w:val="20"/>
          <w:szCs w:val="20"/>
        </w:rPr>
        <w:t xml:space="preserve">ew College of the Humanities </w:t>
      </w:r>
      <w:r w:rsidR="00142690" w:rsidRPr="0060740D">
        <w:rPr>
          <w:rFonts w:ascii="Verdana" w:hAnsi="Verdana" w:cs="Arial"/>
          <w:sz w:val="20"/>
          <w:szCs w:val="20"/>
        </w:rPr>
        <w:t xml:space="preserve">(the College) </w:t>
      </w:r>
      <w:r w:rsidR="004D68E9" w:rsidRPr="0060740D">
        <w:rPr>
          <w:rFonts w:ascii="Verdana" w:hAnsi="Verdana" w:cs="Arial"/>
          <w:sz w:val="20"/>
          <w:szCs w:val="20"/>
        </w:rPr>
        <w:t>is fully committed to helping and supporting students understand the nature of</w:t>
      </w:r>
      <w:r w:rsidR="0023092B" w:rsidRPr="0060740D">
        <w:rPr>
          <w:rFonts w:ascii="Verdana" w:hAnsi="Verdana" w:cs="Arial"/>
          <w:sz w:val="20"/>
          <w:szCs w:val="20"/>
        </w:rPr>
        <w:t>,</w:t>
      </w:r>
      <w:r w:rsidR="004D68E9" w:rsidRPr="0060740D">
        <w:rPr>
          <w:rFonts w:ascii="Verdana" w:hAnsi="Verdana" w:cs="Arial"/>
          <w:sz w:val="20"/>
          <w:szCs w:val="20"/>
        </w:rPr>
        <w:t xml:space="preserve"> and </w:t>
      </w:r>
      <w:r w:rsidR="00006501" w:rsidRPr="0060740D">
        <w:rPr>
          <w:rFonts w:ascii="Verdana" w:hAnsi="Verdana" w:cs="Arial"/>
          <w:sz w:val="20"/>
          <w:szCs w:val="20"/>
        </w:rPr>
        <w:t>expectations associated with</w:t>
      </w:r>
      <w:r w:rsidR="0023092B" w:rsidRPr="0060740D">
        <w:rPr>
          <w:rFonts w:ascii="Verdana" w:hAnsi="Verdana" w:cs="Arial"/>
          <w:sz w:val="20"/>
          <w:szCs w:val="20"/>
        </w:rPr>
        <w:t>,</w:t>
      </w:r>
      <w:r w:rsidR="00006501" w:rsidRPr="0060740D">
        <w:rPr>
          <w:rFonts w:ascii="Verdana" w:hAnsi="Verdana" w:cs="Arial"/>
          <w:sz w:val="20"/>
          <w:szCs w:val="20"/>
        </w:rPr>
        <w:t xml:space="preserve"> academic writing</w:t>
      </w:r>
      <w:r w:rsidR="0023092B" w:rsidRPr="0060740D">
        <w:rPr>
          <w:rFonts w:ascii="Verdana" w:hAnsi="Verdana" w:cs="Arial"/>
          <w:sz w:val="20"/>
          <w:szCs w:val="20"/>
        </w:rPr>
        <w:t>,</w:t>
      </w:r>
      <w:r w:rsidR="00006501" w:rsidRPr="0060740D">
        <w:rPr>
          <w:rFonts w:ascii="Verdana" w:hAnsi="Verdana" w:cs="Arial"/>
          <w:sz w:val="20"/>
          <w:szCs w:val="20"/>
        </w:rPr>
        <w:t xml:space="preserve"> and </w:t>
      </w:r>
      <w:r w:rsidR="000B3350" w:rsidRPr="0060740D">
        <w:rPr>
          <w:rFonts w:ascii="Verdana" w:hAnsi="Verdana" w:cs="Arial"/>
          <w:sz w:val="20"/>
          <w:szCs w:val="20"/>
        </w:rPr>
        <w:t>provid</w:t>
      </w:r>
      <w:r w:rsidR="000B3350">
        <w:rPr>
          <w:rFonts w:ascii="Verdana" w:hAnsi="Verdana" w:cs="Arial"/>
          <w:sz w:val="20"/>
          <w:szCs w:val="20"/>
        </w:rPr>
        <w:t>ing</w:t>
      </w:r>
      <w:r w:rsidR="000B3350" w:rsidRPr="0060740D">
        <w:rPr>
          <w:rFonts w:ascii="Verdana" w:hAnsi="Verdana" w:cs="Arial"/>
          <w:sz w:val="20"/>
          <w:szCs w:val="20"/>
        </w:rPr>
        <w:t xml:space="preserve"> </w:t>
      </w:r>
      <w:r w:rsidR="004D68E9" w:rsidRPr="0060740D">
        <w:rPr>
          <w:rFonts w:ascii="Verdana" w:hAnsi="Verdana" w:cs="Arial"/>
          <w:sz w:val="20"/>
          <w:szCs w:val="20"/>
        </w:rPr>
        <w:t>advice, guidance</w:t>
      </w:r>
      <w:r w:rsidR="0023092B" w:rsidRPr="0060740D">
        <w:rPr>
          <w:rFonts w:ascii="Verdana" w:hAnsi="Verdana" w:cs="Arial"/>
          <w:sz w:val="20"/>
          <w:szCs w:val="20"/>
        </w:rPr>
        <w:t>,</w:t>
      </w:r>
      <w:r w:rsidR="004D68E9" w:rsidRPr="0060740D">
        <w:rPr>
          <w:rFonts w:ascii="Verdana" w:hAnsi="Verdana" w:cs="Arial"/>
          <w:sz w:val="20"/>
          <w:szCs w:val="20"/>
        </w:rPr>
        <w:t xml:space="preserve"> and </w:t>
      </w:r>
      <w:r w:rsidR="00006501" w:rsidRPr="0060740D">
        <w:rPr>
          <w:rFonts w:ascii="Verdana" w:hAnsi="Verdana" w:cs="Arial"/>
          <w:sz w:val="20"/>
          <w:szCs w:val="20"/>
        </w:rPr>
        <w:t>self-help</w:t>
      </w:r>
      <w:r w:rsidR="004D68E9" w:rsidRPr="0060740D">
        <w:rPr>
          <w:rFonts w:ascii="Verdana" w:hAnsi="Verdana" w:cs="Arial"/>
          <w:sz w:val="20"/>
          <w:szCs w:val="20"/>
        </w:rPr>
        <w:t xml:space="preserve"> material so that students can fully understand what is not acceptable </w:t>
      </w:r>
      <w:proofErr w:type="spellStart"/>
      <w:r w:rsidR="004D68E9" w:rsidRPr="0060740D">
        <w:rPr>
          <w:rFonts w:ascii="Verdana" w:hAnsi="Verdana" w:cs="Arial"/>
          <w:sz w:val="20"/>
          <w:szCs w:val="20"/>
        </w:rPr>
        <w:t>behaviour</w:t>
      </w:r>
      <w:proofErr w:type="spellEnd"/>
      <w:r w:rsidR="004D68E9" w:rsidRPr="0060740D">
        <w:rPr>
          <w:rFonts w:ascii="Verdana" w:hAnsi="Verdana" w:cs="Arial"/>
          <w:sz w:val="20"/>
          <w:szCs w:val="20"/>
        </w:rPr>
        <w:t>. Students are expected, with the support provided by the College, to make themselves fully conversant with what constitutes good academic conduct and consequently academic misconduct.</w:t>
      </w:r>
    </w:p>
    <w:p w14:paraId="159663F6" w14:textId="1C03BB68" w:rsidR="0060740D" w:rsidRDefault="000B3350" w:rsidP="00DD0809">
      <w:pPr>
        <w:numPr>
          <w:ilvl w:val="0"/>
          <w:numId w:val="8"/>
        </w:numPr>
        <w:spacing w:after="120" w:line="276" w:lineRule="auto"/>
        <w:ind w:left="1276" w:hanging="567"/>
        <w:rPr>
          <w:rFonts w:ascii="Verdana" w:hAnsi="Verdana" w:cs="Arial"/>
          <w:sz w:val="20"/>
          <w:szCs w:val="20"/>
        </w:rPr>
      </w:pPr>
      <w:r>
        <w:rPr>
          <w:rFonts w:ascii="Verdana" w:hAnsi="Verdana" w:cs="Arial"/>
          <w:sz w:val="20"/>
          <w:szCs w:val="20"/>
        </w:rPr>
        <w:t>The College’s approach is developmental rather than punitive, but i</w:t>
      </w:r>
      <w:r w:rsidR="004D68E9" w:rsidRPr="0060740D">
        <w:rPr>
          <w:rFonts w:ascii="Verdana" w:hAnsi="Verdana" w:cs="Arial"/>
          <w:sz w:val="20"/>
          <w:szCs w:val="20"/>
        </w:rPr>
        <w:t xml:space="preserve">n order to protect the standard and integrity of its awards, the </w:t>
      </w:r>
      <w:r w:rsidR="002A70CC" w:rsidRPr="0060740D">
        <w:rPr>
          <w:rFonts w:ascii="Verdana" w:hAnsi="Verdana" w:cs="Arial"/>
          <w:sz w:val="20"/>
          <w:szCs w:val="20"/>
        </w:rPr>
        <w:t>College</w:t>
      </w:r>
      <w:r w:rsidR="004D68E9" w:rsidRPr="0060740D">
        <w:rPr>
          <w:rFonts w:ascii="Verdana" w:hAnsi="Verdana" w:cs="Arial"/>
          <w:sz w:val="20"/>
          <w:szCs w:val="20"/>
        </w:rPr>
        <w:t xml:space="preserve"> will identify any incidence that meets the definition of academic misconduct and will bring this to the attention of the student and where appropriate the </w:t>
      </w:r>
      <w:r w:rsidR="002A70CC" w:rsidRPr="0060740D">
        <w:rPr>
          <w:rFonts w:ascii="Verdana" w:hAnsi="Verdana" w:cs="Arial"/>
          <w:sz w:val="20"/>
          <w:szCs w:val="20"/>
        </w:rPr>
        <w:t xml:space="preserve">College or </w:t>
      </w:r>
      <w:r w:rsidR="00142690" w:rsidRPr="0060740D">
        <w:rPr>
          <w:rFonts w:ascii="Verdana" w:hAnsi="Verdana" w:cs="Arial"/>
          <w:sz w:val="20"/>
          <w:szCs w:val="20"/>
        </w:rPr>
        <w:t xml:space="preserve">Solent University (the University) </w:t>
      </w:r>
      <w:r w:rsidR="004D68E9" w:rsidRPr="0060740D">
        <w:rPr>
          <w:rFonts w:ascii="Verdana" w:hAnsi="Verdana" w:cs="Arial"/>
          <w:sz w:val="20"/>
          <w:szCs w:val="20"/>
        </w:rPr>
        <w:t>will impose an academic penalty.</w:t>
      </w:r>
      <w:r>
        <w:rPr>
          <w:rFonts w:ascii="Verdana" w:hAnsi="Verdana" w:cs="Arial"/>
          <w:sz w:val="20"/>
          <w:szCs w:val="20"/>
        </w:rPr>
        <w:t xml:space="preserve"> It is expected that students will learn from this experience and previous offence</w:t>
      </w:r>
      <w:r w:rsidR="007113E3">
        <w:rPr>
          <w:rFonts w:ascii="Verdana" w:hAnsi="Verdana" w:cs="Arial"/>
          <w:sz w:val="20"/>
          <w:szCs w:val="20"/>
        </w:rPr>
        <w:t>s</w:t>
      </w:r>
      <w:r>
        <w:rPr>
          <w:rFonts w:ascii="Verdana" w:hAnsi="Verdana" w:cs="Arial"/>
          <w:sz w:val="20"/>
          <w:szCs w:val="20"/>
        </w:rPr>
        <w:t xml:space="preserve"> will be taken into account when determining penalties for subsequent offences. Proven academic misconduct will remain on the student’s record for the entire registration period and will include any period of suspension, repeat year or transfer of programme.</w:t>
      </w:r>
    </w:p>
    <w:p w14:paraId="19B61D5C" w14:textId="77777777" w:rsidR="0060740D" w:rsidRDefault="006F3455" w:rsidP="00DD0809">
      <w:pPr>
        <w:numPr>
          <w:ilvl w:val="0"/>
          <w:numId w:val="8"/>
        </w:numPr>
        <w:spacing w:after="120" w:line="276" w:lineRule="auto"/>
        <w:ind w:left="1276" w:hanging="567"/>
        <w:rPr>
          <w:rFonts w:ascii="Verdana" w:hAnsi="Verdana" w:cs="Arial"/>
          <w:sz w:val="20"/>
          <w:szCs w:val="20"/>
        </w:rPr>
      </w:pPr>
      <w:r w:rsidRPr="0060740D">
        <w:rPr>
          <w:rFonts w:ascii="Verdana" w:hAnsi="Verdana" w:cs="Arial"/>
          <w:sz w:val="20"/>
          <w:szCs w:val="20"/>
        </w:rPr>
        <w:t>T</w:t>
      </w:r>
      <w:r w:rsidR="004D68E9" w:rsidRPr="0060740D">
        <w:rPr>
          <w:rFonts w:ascii="Verdana" w:hAnsi="Verdana" w:cs="Arial"/>
          <w:sz w:val="20"/>
          <w:szCs w:val="20"/>
        </w:rPr>
        <w:t>here are no time limits associated with the investigation of suspected academic misconduct</w:t>
      </w:r>
      <w:r w:rsidRPr="0060740D">
        <w:rPr>
          <w:rFonts w:ascii="Verdana" w:hAnsi="Verdana" w:cs="Arial"/>
          <w:sz w:val="20"/>
          <w:szCs w:val="20"/>
        </w:rPr>
        <w:t>,</w:t>
      </w:r>
      <w:r w:rsidR="004D68E9" w:rsidRPr="0060740D">
        <w:rPr>
          <w:rFonts w:ascii="Verdana" w:hAnsi="Verdana" w:cs="Arial"/>
          <w:sz w:val="20"/>
          <w:szCs w:val="20"/>
        </w:rPr>
        <w:t xml:space="preserve"> and where a case of suspected academic misconduct is identified, including after credit has been given, an award has been made or the</w:t>
      </w:r>
      <w:r w:rsidR="00663CA6" w:rsidRPr="0060740D">
        <w:rPr>
          <w:rFonts w:ascii="Verdana" w:hAnsi="Verdana" w:cs="Arial"/>
          <w:sz w:val="20"/>
          <w:szCs w:val="20"/>
        </w:rPr>
        <w:t xml:space="preserve"> student has left the College</w:t>
      </w:r>
      <w:r w:rsidR="004D68E9" w:rsidRPr="0060740D">
        <w:rPr>
          <w:rFonts w:ascii="Verdana" w:hAnsi="Verdana" w:cs="Arial"/>
          <w:sz w:val="20"/>
          <w:szCs w:val="20"/>
        </w:rPr>
        <w:t>, the case will be fully investigated.</w:t>
      </w:r>
    </w:p>
    <w:p w14:paraId="63A27E5F" w14:textId="77777777" w:rsidR="0060740D" w:rsidRDefault="004D68E9" w:rsidP="00DD0809">
      <w:pPr>
        <w:numPr>
          <w:ilvl w:val="0"/>
          <w:numId w:val="8"/>
        </w:numPr>
        <w:spacing w:after="120" w:line="276" w:lineRule="auto"/>
        <w:ind w:left="1276" w:hanging="567"/>
        <w:rPr>
          <w:rFonts w:ascii="Verdana" w:hAnsi="Verdana" w:cs="Arial"/>
          <w:sz w:val="20"/>
          <w:szCs w:val="20"/>
        </w:rPr>
      </w:pPr>
      <w:r w:rsidRPr="0060740D">
        <w:rPr>
          <w:rFonts w:ascii="Verdana" w:hAnsi="Verdana" w:cs="Arial"/>
          <w:sz w:val="20"/>
          <w:szCs w:val="20"/>
        </w:rPr>
        <w:t xml:space="preserve">The </w:t>
      </w:r>
      <w:r w:rsidR="00663CA6" w:rsidRPr="0060740D">
        <w:rPr>
          <w:rFonts w:ascii="Verdana" w:hAnsi="Verdana" w:cs="Arial"/>
          <w:sz w:val="20"/>
          <w:szCs w:val="20"/>
        </w:rPr>
        <w:t>College</w:t>
      </w:r>
      <w:r w:rsidRPr="0060740D">
        <w:rPr>
          <w:rFonts w:ascii="Verdana" w:hAnsi="Verdana" w:cs="Arial"/>
          <w:sz w:val="20"/>
          <w:szCs w:val="20"/>
        </w:rPr>
        <w:t xml:space="preserve"> will have effective arrangements through the Academic </w:t>
      </w:r>
      <w:r w:rsidR="00663CA6" w:rsidRPr="0060740D">
        <w:rPr>
          <w:rFonts w:ascii="Verdana" w:hAnsi="Verdana" w:cs="Arial"/>
          <w:sz w:val="20"/>
          <w:szCs w:val="20"/>
        </w:rPr>
        <w:t>Board</w:t>
      </w:r>
      <w:r w:rsidRPr="0060740D">
        <w:rPr>
          <w:rFonts w:ascii="Verdana" w:hAnsi="Verdana" w:cs="Arial"/>
          <w:sz w:val="20"/>
          <w:szCs w:val="20"/>
        </w:rPr>
        <w:t xml:space="preserve"> to monitor, evaluate</w:t>
      </w:r>
      <w:r w:rsidR="0023092B" w:rsidRPr="0060740D">
        <w:rPr>
          <w:rFonts w:ascii="Verdana" w:hAnsi="Verdana" w:cs="Arial"/>
          <w:sz w:val="20"/>
          <w:szCs w:val="20"/>
        </w:rPr>
        <w:t>,</w:t>
      </w:r>
      <w:r w:rsidRPr="0060740D">
        <w:rPr>
          <w:rFonts w:ascii="Verdana" w:hAnsi="Verdana" w:cs="Arial"/>
          <w:sz w:val="20"/>
          <w:szCs w:val="20"/>
        </w:rPr>
        <w:t xml:space="preserve"> and improve the effectiveness of its policy and procedure.</w:t>
      </w:r>
      <w:r w:rsidR="009A50EC" w:rsidRPr="0060740D">
        <w:rPr>
          <w:rFonts w:ascii="Verdana" w:hAnsi="Verdana" w:cs="Arial"/>
          <w:sz w:val="20"/>
          <w:szCs w:val="20"/>
        </w:rPr>
        <w:t xml:space="preserve"> Any changes made to the policy and procedures must be approved by the </w:t>
      </w:r>
      <w:r w:rsidR="00142690" w:rsidRPr="0060740D">
        <w:rPr>
          <w:rFonts w:ascii="Verdana" w:hAnsi="Verdana" w:cs="Arial"/>
          <w:sz w:val="20"/>
          <w:szCs w:val="20"/>
        </w:rPr>
        <w:t>University</w:t>
      </w:r>
      <w:r w:rsidR="009A50EC" w:rsidRPr="0060740D">
        <w:rPr>
          <w:rFonts w:ascii="Verdana" w:hAnsi="Verdana" w:cs="Arial"/>
          <w:sz w:val="20"/>
          <w:szCs w:val="20"/>
        </w:rPr>
        <w:t>.</w:t>
      </w:r>
    </w:p>
    <w:p w14:paraId="2ABF2AC4" w14:textId="6CBB113C" w:rsidR="0060740D" w:rsidRDefault="00142690" w:rsidP="00DD0809">
      <w:pPr>
        <w:numPr>
          <w:ilvl w:val="0"/>
          <w:numId w:val="8"/>
        </w:numPr>
        <w:spacing w:after="120" w:line="276" w:lineRule="auto"/>
        <w:ind w:left="1276" w:hanging="567"/>
        <w:rPr>
          <w:rFonts w:ascii="Verdana" w:hAnsi="Verdana" w:cs="Arial"/>
          <w:sz w:val="20"/>
          <w:szCs w:val="20"/>
        </w:rPr>
      </w:pPr>
      <w:r w:rsidRPr="0060740D">
        <w:rPr>
          <w:rFonts w:ascii="Verdana" w:hAnsi="Verdana" w:cs="Arial"/>
          <w:sz w:val="20"/>
          <w:szCs w:val="20"/>
          <w:lang w:eastAsia="en-GB"/>
        </w:rPr>
        <w:t xml:space="preserve">The term </w:t>
      </w:r>
      <w:r w:rsidR="00B27383">
        <w:rPr>
          <w:rFonts w:ascii="Verdana" w:hAnsi="Verdana" w:cs="Arial"/>
          <w:sz w:val="20"/>
          <w:szCs w:val="20"/>
          <w:lang w:eastAsia="en-GB"/>
        </w:rPr>
        <w:t>‘</w:t>
      </w:r>
      <w:r w:rsidRPr="0060740D">
        <w:rPr>
          <w:rFonts w:ascii="Verdana" w:hAnsi="Verdana" w:cs="Arial"/>
          <w:sz w:val="20"/>
          <w:szCs w:val="20"/>
          <w:lang w:eastAsia="en-GB"/>
        </w:rPr>
        <w:t>programme</w:t>
      </w:r>
      <w:r w:rsidR="00B27383">
        <w:rPr>
          <w:rFonts w:ascii="Verdana" w:hAnsi="Verdana" w:cs="Arial"/>
          <w:sz w:val="20"/>
          <w:szCs w:val="20"/>
          <w:lang w:eastAsia="en-GB"/>
        </w:rPr>
        <w:t>’</w:t>
      </w:r>
      <w:r w:rsidRPr="0060740D">
        <w:rPr>
          <w:rFonts w:ascii="Verdana" w:hAnsi="Verdana" w:cs="Arial"/>
          <w:sz w:val="20"/>
          <w:szCs w:val="20"/>
          <w:lang w:eastAsia="en-GB"/>
        </w:rPr>
        <w:t xml:space="preserve"> is used to refer to the curriculum route that leads to a named award as defined in each programme specification. The term ‘course’ is used to refer to each 30</w:t>
      </w:r>
      <w:r w:rsidR="008D1358" w:rsidRPr="0060740D">
        <w:rPr>
          <w:rFonts w:ascii="Verdana" w:hAnsi="Verdana" w:cs="Arial"/>
          <w:sz w:val="20"/>
          <w:szCs w:val="20"/>
          <w:lang w:eastAsia="en-GB"/>
        </w:rPr>
        <w:t>- or 15-</w:t>
      </w:r>
      <w:r w:rsidRPr="0060740D">
        <w:rPr>
          <w:rFonts w:ascii="Verdana" w:hAnsi="Verdana" w:cs="Arial"/>
          <w:sz w:val="20"/>
          <w:szCs w:val="20"/>
          <w:lang w:eastAsia="en-GB"/>
        </w:rPr>
        <w:t>credit component of study as defined in each course descriptor.</w:t>
      </w:r>
    </w:p>
    <w:p w14:paraId="42A52CD2" w14:textId="77777777" w:rsidR="0060740D" w:rsidRDefault="0060740D" w:rsidP="0060740D">
      <w:pPr>
        <w:tabs>
          <w:tab w:val="left" w:pos="600"/>
        </w:tabs>
        <w:spacing w:after="120" w:line="276" w:lineRule="auto"/>
        <w:rPr>
          <w:rFonts w:ascii="Verdana" w:hAnsi="Verdana" w:cs="Arial"/>
          <w:sz w:val="20"/>
          <w:szCs w:val="20"/>
          <w:lang w:eastAsia="en-GB"/>
        </w:rPr>
      </w:pPr>
    </w:p>
    <w:p w14:paraId="3735D539" w14:textId="77777777" w:rsidR="0060740D" w:rsidRPr="0060740D" w:rsidRDefault="0060740D" w:rsidP="0060740D">
      <w:pPr>
        <w:spacing w:after="120" w:line="276" w:lineRule="auto"/>
        <w:rPr>
          <w:rFonts w:ascii="Verdana" w:hAnsi="Verdana" w:cs="Arial"/>
          <w:b/>
          <w:color w:val="B7C122"/>
          <w:sz w:val="20"/>
          <w:szCs w:val="20"/>
        </w:rPr>
      </w:pPr>
      <w:r w:rsidRPr="0060740D">
        <w:rPr>
          <w:rFonts w:ascii="Verdana" w:hAnsi="Verdana" w:cs="Arial"/>
          <w:b/>
          <w:color w:val="B7C122"/>
          <w:sz w:val="20"/>
          <w:szCs w:val="20"/>
        </w:rPr>
        <w:t>PRINCIPLES</w:t>
      </w:r>
    </w:p>
    <w:p w14:paraId="529F29E0" w14:textId="435BB3CD" w:rsidR="0060740D" w:rsidRDefault="00663CA6" w:rsidP="00DD0809">
      <w:pPr>
        <w:numPr>
          <w:ilvl w:val="0"/>
          <w:numId w:val="8"/>
        </w:numPr>
        <w:tabs>
          <w:tab w:val="left" w:pos="600"/>
        </w:tabs>
        <w:spacing w:after="120" w:line="276" w:lineRule="auto"/>
        <w:ind w:left="1276" w:hanging="567"/>
        <w:rPr>
          <w:rFonts w:ascii="Verdana" w:hAnsi="Verdana" w:cs="Arial"/>
          <w:sz w:val="20"/>
          <w:szCs w:val="20"/>
        </w:rPr>
      </w:pPr>
      <w:r w:rsidRPr="0060740D">
        <w:rPr>
          <w:rFonts w:ascii="Verdana" w:hAnsi="Verdana" w:cs="Arial"/>
          <w:sz w:val="20"/>
          <w:szCs w:val="20"/>
        </w:rPr>
        <w:t>The College</w:t>
      </w:r>
      <w:r w:rsidR="0060740D">
        <w:rPr>
          <w:rFonts w:ascii="Verdana" w:hAnsi="Verdana" w:cs="Arial"/>
          <w:sz w:val="20"/>
          <w:szCs w:val="20"/>
        </w:rPr>
        <w:t xml:space="preserve"> is committed to:</w:t>
      </w:r>
    </w:p>
    <w:p w14:paraId="4F0D6F4E" w14:textId="5F912E25" w:rsidR="0060740D" w:rsidRPr="0060740D" w:rsidRDefault="0060740D" w:rsidP="00DD0809">
      <w:pPr>
        <w:numPr>
          <w:ilvl w:val="1"/>
          <w:numId w:val="8"/>
        </w:numPr>
        <w:tabs>
          <w:tab w:val="left" w:pos="600"/>
        </w:tabs>
        <w:spacing w:after="120" w:line="276" w:lineRule="auto"/>
        <w:ind w:left="1985" w:hanging="567"/>
        <w:rPr>
          <w:rFonts w:ascii="Verdana" w:hAnsi="Verdana" w:cs="Arial"/>
          <w:sz w:val="20"/>
          <w:szCs w:val="20"/>
        </w:rPr>
      </w:pPr>
      <w:r w:rsidRPr="0060740D">
        <w:rPr>
          <w:rFonts w:ascii="Verdana" w:hAnsi="Verdana" w:cs="Arial"/>
          <w:sz w:val="20"/>
          <w:szCs w:val="20"/>
        </w:rPr>
        <w:t>The determination of academic misconduct being an academic judgment</w:t>
      </w:r>
      <w:r w:rsidR="00C3425D">
        <w:rPr>
          <w:rFonts w:ascii="Verdana" w:hAnsi="Verdana" w:cs="Arial"/>
          <w:sz w:val="20"/>
          <w:szCs w:val="20"/>
        </w:rPr>
        <w:t>.</w:t>
      </w:r>
    </w:p>
    <w:p w14:paraId="5173DE39" w14:textId="5FA42B50" w:rsidR="0060740D" w:rsidRPr="0060740D" w:rsidRDefault="0060740D" w:rsidP="00DD0809">
      <w:pPr>
        <w:numPr>
          <w:ilvl w:val="1"/>
          <w:numId w:val="8"/>
        </w:numPr>
        <w:spacing w:after="120" w:line="276" w:lineRule="auto"/>
        <w:ind w:left="1985" w:hanging="567"/>
        <w:rPr>
          <w:rFonts w:ascii="Verdana" w:hAnsi="Verdana" w:cs="Arial"/>
          <w:sz w:val="20"/>
          <w:szCs w:val="20"/>
        </w:rPr>
      </w:pPr>
      <w:r w:rsidRPr="0060740D">
        <w:rPr>
          <w:rFonts w:ascii="Verdana" w:hAnsi="Verdana" w:cs="Arial"/>
          <w:sz w:val="20"/>
          <w:szCs w:val="20"/>
        </w:rPr>
        <w:t>Having fair, effective and timely procedures for handling allegations of student academic misconduct</w:t>
      </w:r>
      <w:r w:rsidR="00C3425D">
        <w:rPr>
          <w:rFonts w:ascii="Verdana" w:hAnsi="Verdana" w:cs="Arial"/>
          <w:sz w:val="20"/>
          <w:szCs w:val="20"/>
        </w:rPr>
        <w:t>.</w:t>
      </w:r>
    </w:p>
    <w:p w14:paraId="65211735" w14:textId="0766A503" w:rsidR="0060740D" w:rsidRPr="0060740D" w:rsidRDefault="0060740D" w:rsidP="00DD0809">
      <w:pPr>
        <w:numPr>
          <w:ilvl w:val="1"/>
          <w:numId w:val="8"/>
        </w:numPr>
        <w:tabs>
          <w:tab w:val="left" w:pos="600"/>
        </w:tabs>
        <w:spacing w:after="120" w:line="276" w:lineRule="auto"/>
        <w:ind w:left="1985" w:hanging="567"/>
        <w:rPr>
          <w:rFonts w:ascii="Verdana" w:hAnsi="Verdana" w:cs="Arial"/>
          <w:sz w:val="20"/>
          <w:szCs w:val="20"/>
        </w:rPr>
      </w:pPr>
      <w:r w:rsidRPr="0060740D">
        <w:rPr>
          <w:rFonts w:ascii="Verdana" w:hAnsi="Verdana" w:cs="Arial"/>
          <w:sz w:val="20"/>
          <w:szCs w:val="20"/>
        </w:rPr>
        <w:lastRenderedPageBreak/>
        <w:t xml:space="preserve">The </w:t>
      </w:r>
      <w:r w:rsidR="00CC77D3">
        <w:rPr>
          <w:rFonts w:ascii="Verdana" w:hAnsi="Verdana" w:cs="Arial"/>
          <w:sz w:val="20"/>
          <w:szCs w:val="20"/>
        </w:rPr>
        <w:t>concept of natural justice, such</w:t>
      </w:r>
      <w:r w:rsidR="00CC77D3" w:rsidRPr="0060740D">
        <w:rPr>
          <w:rFonts w:ascii="Verdana" w:hAnsi="Verdana" w:cs="Arial"/>
          <w:sz w:val="20"/>
          <w:szCs w:val="20"/>
        </w:rPr>
        <w:t xml:space="preserve"> </w:t>
      </w:r>
      <w:r w:rsidRPr="0060740D">
        <w:rPr>
          <w:rFonts w:ascii="Verdana" w:hAnsi="Verdana" w:cs="Arial"/>
          <w:sz w:val="20"/>
          <w:szCs w:val="20"/>
        </w:rPr>
        <w:t xml:space="preserve">that students have the right to defend themselves in person against an allegation of academic misconduct and </w:t>
      </w:r>
      <w:r w:rsidR="00CC77D3">
        <w:rPr>
          <w:rFonts w:ascii="Verdana" w:hAnsi="Verdana" w:cs="Arial"/>
          <w:sz w:val="20"/>
          <w:szCs w:val="20"/>
        </w:rPr>
        <w:t xml:space="preserve">that </w:t>
      </w:r>
      <w:r w:rsidRPr="0060740D">
        <w:rPr>
          <w:rFonts w:ascii="Verdana" w:hAnsi="Verdana" w:cs="Arial"/>
          <w:sz w:val="20"/>
          <w:szCs w:val="20"/>
        </w:rPr>
        <w:t>staff involved in any panels do not have a personal relationship with the student or any involvement in the setting and marking of the work in question</w:t>
      </w:r>
      <w:r w:rsidR="00CC77D3">
        <w:rPr>
          <w:rFonts w:ascii="Verdana" w:hAnsi="Verdana" w:cs="Arial"/>
          <w:sz w:val="20"/>
          <w:szCs w:val="20"/>
        </w:rPr>
        <w:t>.</w:t>
      </w:r>
    </w:p>
    <w:p w14:paraId="418438AD" w14:textId="07D50F67" w:rsidR="0060740D" w:rsidRPr="0060740D" w:rsidRDefault="0060740D" w:rsidP="00DD0809">
      <w:pPr>
        <w:numPr>
          <w:ilvl w:val="1"/>
          <w:numId w:val="8"/>
        </w:numPr>
        <w:tabs>
          <w:tab w:val="left" w:pos="600"/>
        </w:tabs>
        <w:spacing w:after="120" w:line="276" w:lineRule="auto"/>
        <w:ind w:left="1985" w:hanging="567"/>
        <w:rPr>
          <w:rFonts w:ascii="Verdana" w:hAnsi="Verdana" w:cs="Arial"/>
          <w:sz w:val="20"/>
          <w:szCs w:val="20"/>
        </w:rPr>
      </w:pPr>
      <w:r w:rsidRPr="0060740D">
        <w:rPr>
          <w:rFonts w:ascii="Verdana" w:hAnsi="Verdana" w:cs="Arial"/>
          <w:sz w:val="20"/>
          <w:szCs w:val="20"/>
        </w:rPr>
        <w:t>Transparency and equity in terms of penalties imposed for the varying types of misconduct</w:t>
      </w:r>
      <w:r w:rsidR="00EB6E59">
        <w:rPr>
          <w:rFonts w:ascii="Verdana" w:hAnsi="Verdana" w:cs="Arial"/>
          <w:sz w:val="20"/>
          <w:szCs w:val="20"/>
        </w:rPr>
        <w:t>.</w:t>
      </w:r>
    </w:p>
    <w:p w14:paraId="087F1852" w14:textId="13BC9572" w:rsidR="0060740D" w:rsidRPr="0060740D" w:rsidRDefault="0060740D" w:rsidP="00DD0809">
      <w:pPr>
        <w:numPr>
          <w:ilvl w:val="1"/>
          <w:numId w:val="8"/>
        </w:numPr>
        <w:tabs>
          <w:tab w:val="left" w:pos="600"/>
        </w:tabs>
        <w:spacing w:after="120" w:line="276" w:lineRule="auto"/>
        <w:ind w:left="1985" w:hanging="567"/>
        <w:rPr>
          <w:rFonts w:ascii="Verdana" w:hAnsi="Verdana" w:cs="Arial"/>
          <w:sz w:val="20"/>
          <w:szCs w:val="20"/>
        </w:rPr>
      </w:pPr>
      <w:r w:rsidRPr="0060740D">
        <w:rPr>
          <w:rFonts w:ascii="Verdana" w:hAnsi="Verdana" w:cs="Arial"/>
          <w:sz w:val="20"/>
          <w:szCs w:val="20"/>
        </w:rPr>
        <w:t>Remedies for academic misconduct being developmental as well as punitive</w:t>
      </w:r>
      <w:r w:rsidR="00B74F23">
        <w:rPr>
          <w:rFonts w:ascii="Verdana" w:hAnsi="Verdana" w:cs="Arial"/>
          <w:sz w:val="20"/>
          <w:szCs w:val="20"/>
        </w:rPr>
        <w:t>.</w:t>
      </w:r>
      <w:r w:rsidRPr="0060740D">
        <w:rPr>
          <w:rFonts w:ascii="Verdana" w:hAnsi="Verdana" w:cs="Arial"/>
          <w:sz w:val="20"/>
          <w:szCs w:val="20"/>
        </w:rPr>
        <w:t xml:space="preserve"> </w:t>
      </w:r>
    </w:p>
    <w:p w14:paraId="6F69CC92" w14:textId="2583715E" w:rsidR="0060740D" w:rsidRPr="0060740D" w:rsidRDefault="0060740D" w:rsidP="00DD0809">
      <w:pPr>
        <w:numPr>
          <w:ilvl w:val="1"/>
          <w:numId w:val="8"/>
        </w:numPr>
        <w:spacing w:after="120" w:line="276" w:lineRule="auto"/>
        <w:ind w:left="1985" w:hanging="567"/>
        <w:rPr>
          <w:rFonts w:ascii="Verdana" w:hAnsi="Verdana" w:cs="Arial"/>
          <w:sz w:val="20"/>
          <w:szCs w:val="20"/>
        </w:rPr>
      </w:pPr>
      <w:r w:rsidRPr="0060740D">
        <w:rPr>
          <w:rFonts w:ascii="Verdana" w:hAnsi="Verdana" w:cs="Arial"/>
          <w:sz w:val="20"/>
          <w:szCs w:val="20"/>
        </w:rPr>
        <w:t xml:space="preserve">Effective monitoring and reporting processes.  </w:t>
      </w:r>
    </w:p>
    <w:p w14:paraId="257342EB" w14:textId="77777777" w:rsidR="0060740D" w:rsidRPr="00135EE3" w:rsidRDefault="004D68E9" w:rsidP="00DD0809">
      <w:pPr>
        <w:numPr>
          <w:ilvl w:val="0"/>
          <w:numId w:val="8"/>
        </w:numPr>
        <w:spacing w:after="120" w:line="276" w:lineRule="auto"/>
        <w:ind w:left="1276" w:hanging="567"/>
        <w:rPr>
          <w:rFonts w:ascii="Verdana" w:hAnsi="Verdana" w:cs="Arial"/>
          <w:sz w:val="20"/>
          <w:szCs w:val="20"/>
        </w:rPr>
      </w:pPr>
      <w:r w:rsidRPr="0060740D">
        <w:rPr>
          <w:rFonts w:ascii="Verdana" w:hAnsi="Verdana" w:cs="Arial"/>
          <w:sz w:val="20"/>
          <w:szCs w:val="20"/>
        </w:rPr>
        <w:t xml:space="preserve">In the most serious cases the </w:t>
      </w:r>
      <w:r w:rsidR="00142690" w:rsidRPr="0060740D">
        <w:rPr>
          <w:rFonts w:ascii="Verdana" w:hAnsi="Verdana" w:cs="Arial"/>
          <w:sz w:val="20"/>
          <w:szCs w:val="20"/>
        </w:rPr>
        <w:t xml:space="preserve">University </w:t>
      </w:r>
      <w:r w:rsidRPr="0060740D">
        <w:rPr>
          <w:rFonts w:ascii="Verdana" w:hAnsi="Verdana" w:cs="Arial"/>
          <w:sz w:val="20"/>
          <w:szCs w:val="20"/>
        </w:rPr>
        <w:t>may determine that a student should be excluded. In such cases the decision</w:t>
      </w:r>
      <w:r w:rsidR="00663CA6" w:rsidRPr="0060740D">
        <w:rPr>
          <w:rFonts w:ascii="Verdana" w:hAnsi="Verdana" w:cs="Arial"/>
          <w:sz w:val="20"/>
          <w:szCs w:val="20"/>
        </w:rPr>
        <w:t xml:space="preserve"> must be ratified by </w:t>
      </w:r>
      <w:r w:rsidR="00142690" w:rsidRPr="0060740D">
        <w:rPr>
          <w:rFonts w:ascii="Verdana" w:hAnsi="Verdana" w:cs="Arial"/>
          <w:sz w:val="20"/>
          <w:szCs w:val="20"/>
        </w:rPr>
        <w:t xml:space="preserve">the Progression </w:t>
      </w:r>
      <w:r w:rsidR="0038231F" w:rsidRPr="0060740D">
        <w:rPr>
          <w:rFonts w:ascii="Verdana" w:hAnsi="Verdana" w:cs="Arial"/>
          <w:sz w:val="20"/>
          <w:szCs w:val="20"/>
        </w:rPr>
        <w:t xml:space="preserve">and </w:t>
      </w:r>
      <w:r w:rsidR="00142690" w:rsidRPr="0060740D">
        <w:rPr>
          <w:rFonts w:ascii="Verdana" w:hAnsi="Verdana" w:cs="Arial"/>
          <w:sz w:val="20"/>
          <w:szCs w:val="20"/>
        </w:rPr>
        <w:t>Award</w:t>
      </w:r>
      <w:r w:rsidR="00663CA6" w:rsidRPr="0060740D">
        <w:rPr>
          <w:rFonts w:ascii="Verdana" w:hAnsi="Verdana" w:cs="Arial"/>
          <w:sz w:val="20"/>
          <w:szCs w:val="20"/>
        </w:rPr>
        <w:t xml:space="preserve"> </w:t>
      </w:r>
      <w:r w:rsidR="00142690" w:rsidRPr="0060740D">
        <w:rPr>
          <w:rFonts w:ascii="Verdana" w:hAnsi="Verdana" w:cs="Arial"/>
          <w:sz w:val="20"/>
          <w:szCs w:val="20"/>
        </w:rPr>
        <w:t>B</w:t>
      </w:r>
      <w:r w:rsidRPr="0060740D">
        <w:rPr>
          <w:rFonts w:ascii="Verdana" w:hAnsi="Verdana" w:cs="Arial"/>
          <w:sz w:val="20"/>
          <w:szCs w:val="20"/>
        </w:rPr>
        <w:t>oard</w:t>
      </w:r>
      <w:r w:rsidR="00DB6AC4" w:rsidRPr="0060740D">
        <w:rPr>
          <w:rFonts w:ascii="Verdana" w:hAnsi="Verdana" w:cs="Arial"/>
          <w:sz w:val="20"/>
          <w:szCs w:val="20"/>
        </w:rPr>
        <w:t xml:space="preserve"> </w:t>
      </w:r>
      <w:r w:rsidR="005C6B3A" w:rsidRPr="0060740D">
        <w:rPr>
          <w:rFonts w:ascii="Verdana" w:hAnsi="Verdana" w:cs="Arial"/>
          <w:sz w:val="20"/>
          <w:szCs w:val="20"/>
        </w:rPr>
        <w:t>E</w:t>
      </w:r>
      <w:r w:rsidR="00663CA6" w:rsidRPr="0060740D">
        <w:rPr>
          <w:rFonts w:ascii="Verdana" w:hAnsi="Verdana" w:cs="Arial"/>
          <w:sz w:val="20"/>
          <w:szCs w:val="20"/>
        </w:rPr>
        <w:t xml:space="preserve">xternal </w:t>
      </w:r>
      <w:r w:rsidR="005C6B3A" w:rsidRPr="0060740D">
        <w:rPr>
          <w:rFonts w:ascii="Verdana" w:hAnsi="Verdana" w:cs="Arial"/>
          <w:sz w:val="20"/>
          <w:szCs w:val="20"/>
        </w:rPr>
        <w:t>E</w:t>
      </w:r>
      <w:r w:rsidRPr="0060740D">
        <w:rPr>
          <w:rFonts w:ascii="Verdana" w:hAnsi="Verdana" w:cs="Arial"/>
          <w:sz w:val="20"/>
          <w:szCs w:val="20"/>
        </w:rPr>
        <w:t>xaminers</w:t>
      </w:r>
      <w:r w:rsidR="00DB6AC4" w:rsidRPr="0060740D">
        <w:rPr>
          <w:rFonts w:ascii="Verdana" w:hAnsi="Verdana" w:cs="Arial"/>
          <w:sz w:val="20"/>
          <w:szCs w:val="20"/>
        </w:rPr>
        <w:t>,</w:t>
      </w:r>
      <w:r w:rsidRPr="0060740D">
        <w:rPr>
          <w:rFonts w:ascii="Verdana" w:hAnsi="Verdana" w:cs="Arial"/>
          <w:sz w:val="20"/>
          <w:szCs w:val="20"/>
        </w:rPr>
        <w:t xml:space="preserve"> and approved by the Chair of </w:t>
      </w:r>
      <w:r w:rsidR="009C497D" w:rsidRPr="0060740D">
        <w:rPr>
          <w:rFonts w:ascii="Verdana" w:hAnsi="Verdana" w:cs="Arial"/>
          <w:sz w:val="20"/>
          <w:szCs w:val="20"/>
        </w:rPr>
        <w:t xml:space="preserve">the </w:t>
      </w:r>
      <w:r w:rsidR="00142690" w:rsidRPr="0060740D">
        <w:rPr>
          <w:rFonts w:ascii="Verdana" w:hAnsi="Verdana" w:cs="Arial"/>
          <w:sz w:val="20"/>
          <w:szCs w:val="20"/>
        </w:rPr>
        <w:t xml:space="preserve">University’s </w:t>
      </w:r>
      <w:r w:rsidRPr="0060740D">
        <w:rPr>
          <w:rFonts w:ascii="Verdana" w:hAnsi="Verdana" w:cs="Arial"/>
          <w:sz w:val="20"/>
          <w:szCs w:val="20"/>
        </w:rPr>
        <w:t>Academic Board.</w:t>
      </w:r>
      <w:r w:rsidRPr="0060740D">
        <w:rPr>
          <w:rFonts w:ascii="Verdana" w:hAnsi="Verdana" w:cs="Arial"/>
          <w:color w:val="FF0000"/>
          <w:sz w:val="20"/>
          <w:szCs w:val="20"/>
        </w:rPr>
        <w:t xml:space="preserve"> </w:t>
      </w:r>
    </w:p>
    <w:p w14:paraId="2DD42911" w14:textId="5476CB18" w:rsidR="009C523D" w:rsidRPr="00E0542F" w:rsidRDefault="009C523D" w:rsidP="00DD0809">
      <w:pPr>
        <w:numPr>
          <w:ilvl w:val="0"/>
          <w:numId w:val="8"/>
        </w:numPr>
        <w:tabs>
          <w:tab w:val="left" w:pos="600"/>
        </w:tabs>
        <w:spacing w:after="120" w:line="276" w:lineRule="auto"/>
        <w:ind w:left="1276" w:hanging="567"/>
        <w:rPr>
          <w:rFonts w:ascii="Verdana" w:hAnsi="Verdana" w:cs="Arial"/>
          <w:sz w:val="20"/>
          <w:szCs w:val="20"/>
        </w:rPr>
      </w:pPr>
      <w:r w:rsidRPr="00E0542F">
        <w:rPr>
          <w:rFonts w:ascii="Verdana" w:hAnsi="Verdana" w:cs="Arial"/>
          <w:sz w:val="20"/>
          <w:szCs w:val="20"/>
        </w:rPr>
        <w:t>In allegations of academic misconduct, the burden of proof is upon the College and the University to prove that academic misconduct has occurred, not for the student to prove that it has not.</w:t>
      </w:r>
    </w:p>
    <w:p w14:paraId="3D274577" w14:textId="6DE9A069" w:rsidR="006074D7" w:rsidRPr="00E0542F" w:rsidRDefault="006074D7" w:rsidP="00DD0809">
      <w:pPr>
        <w:numPr>
          <w:ilvl w:val="0"/>
          <w:numId w:val="8"/>
        </w:numPr>
        <w:tabs>
          <w:tab w:val="left" w:pos="600"/>
        </w:tabs>
        <w:spacing w:after="120" w:line="276" w:lineRule="auto"/>
        <w:ind w:left="1276" w:hanging="567"/>
        <w:rPr>
          <w:rFonts w:ascii="Verdana" w:hAnsi="Verdana" w:cs="Arial"/>
          <w:sz w:val="20"/>
          <w:szCs w:val="20"/>
        </w:rPr>
      </w:pPr>
      <w:r w:rsidRPr="00E0542F">
        <w:rPr>
          <w:rFonts w:ascii="Verdana" w:hAnsi="Verdana" w:cs="Arial"/>
          <w:sz w:val="20"/>
          <w:szCs w:val="20"/>
        </w:rPr>
        <w:t>In determining whether a case is proven or not, the standard of proof is on the ‘balance of probability’ rather than ‘beyond all reasonable doubt’.</w:t>
      </w:r>
    </w:p>
    <w:p w14:paraId="092227E3" w14:textId="570A2DB3" w:rsidR="00F11CAB" w:rsidRPr="00E0542F" w:rsidRDefault="00F11CAB" w:rsidP="00DD0809">
      <w:pPr>
        <w:numPr>
          <w:ilvl w:val="0"/>
          <w:numId w:val="8"/>
        </w:numPr>
        <w:tabs>
          <w:tab w:val="left" w:pos="600"/>
        </w:tabs>
        <w:spacing w:after="120" w:line="276" w:lineRule="auto"/>
        <w:ind w:left="1276" w:hanging="567"/>
        <w:rPr>
          <w:rFonts w:ascii="Verdana" w:hAnsi="Verdana" w:cs="Arial"/>
          <w:sz w:val="20"/>
          <w:szCs w:val="20"/>
        </w:rPr>
      </w:pPr>
      <w:r w:rsidRPr="00E0542F">
        <w:rPr>
          <w:rFonts w:ascii="Verdana" w:hAnsi="Verdana" w:cs="Arial"/>
          <w:sz w:val="20"/>
          <w:szCs w:val="20"/>
        </w:rPr>
        <w:t>In the most serious cases, the College and the University may determine that a student should be withdrawn from their programme. In such cases, the decision must be approved by the University’s Academic Board</w:t>
      </w:r>
      <w:r w:rsidR="00AB45FA" w:rsidRPr="00E0542F">
        <w:rPr>
          <w:rFonts w:ascii="Verdana" w:hAnsi="Verdana" w:cs="Arial"/>
          <w:sz w:val="20"/>
          <w:szCs w:val="20"/>
        </w:rPr>
        <w:t>.</w:t>
      </w:r>
    </w:p>
    <w:p w14:paraId="25F27892" w14:textId="77777777" w:rsidR="0060740D" w:rsidRDefault="004D68E9" w:rsidP="00DD0809">
      <w:pPr>
        <w:numPr>
          <w:ilvl w:val="0"/>
          <w:numId w:val="8"/>
        </w:numPr>
        <w:tabs>
          <w:tab w:val="left" w:pos="600"/>
        </w:tabs>
        <w:spacing w:after="120" w:line="276" w:lineRule="auto"/>
        <w:ind w:left="1276" w:hanging="567"/>
        <w:rPr>
          <w:rFonts w:ascii="Verdana" w:hAnsi="Verdana" w:cs="Arial"/>
          <w:sz w:val="20"/>
          <w:szCs w:val="20"/>
        </w:rPr>
      </w:pPr>
      <w:r w:rsidRPr="0060740D">
        <w:rPr>
          <w:rFonts w:ascii="Verdana" w:hAnsi="Verdana" w:cs="Arial"/>
          <w:sz w:val="20"/>
          <w:szCs w:val="20"/>
        </w:rPr>
        <w:t>If academic misconduct in group</w:t>
      </w:r>
      <w:r w:rsidR="00C40746" w:rsidRPr="0060740D">
        <w:rPr>
          <w:rFonts w:ascii="Verdana" w:hAnsi="Verdana" w:cs="Arial"/>
          <w:sz w:val="20"/>
          <w:szCs w:val="20"/>
        </w:rPr>
        <w:t xml:space="preserve"> </w:t>
      </w:r>
      <w:r w:rsidRPr="0060740D">
        <w:rPr>
          <w:rFonts w:ascii="Verdana" w:hAnsi="Verdana" w:cs="Arial"/>
          <w:sz w:val="20"/>
          <w:szCs w:val="20"/>
        </w:rPr>
        <w:t xml:space="preserve">work is found and it is clear that it was the act of specific member(s) of the group, then the appropriate penalties may be applied to those specific members. If plagiarism is confirmed but it is still unclear who in the group was the originator(s), then all students in the group will have the appropriate penalties applied. </w:t>
      </w:r>
    </w:p>
    <w:p w14:paraId="03F33A8A" w14:textId="41EC2FDB" w:rsidR="0060740D" w:rsidRPr="0060740D" w:rsidRDefault="004D68E9" w:rsidP="00DD0809">
      <w:pPr>
        <w:numPr>
          <w:ilvl w:val="0"/>
          <w:numId w:val="8"/>
        </w:numPr>
        <w:tabs>
          <w:tab w:val="left" w:pos="600"/>
        </w:tabs>
        <w:spacing w:after="120" w:line="276" w:lineRule="auto"/>
        <w:ind w:left="1276" w:hanging="567"/>
        <w:rPr>
          <w:rFonts w:ascii="Verdana" w:hAnsi="Verdana" w:cs="Arial"/>
          <w:sz w:val="20"/>
          <w:szCs w:val="20"/>
        </w:rPr>
      </w:pPr>
      <w:r w:rsidRPr="0060740D">
        <w:rPr>
          <w:rFonts w:ascii="Verdana" w:hAnsi="Verdana" w:cs="Arial"/>
          <w:sz w:val="20"/>
          <w:szCs w:val="20"/>
        </w:rPr>
        <w:t xml:space="preserve">Subsequent breaches of the academic misconduct regulations will normally receive a more severe penalty than earlier ones. </w:t>
      </w:r>
      <w:r w:rsidR="00E42EF8">
        <w:rPr>
          <w:rFonts w:ascii="Verdana" w:hAnsi="Verdana" w:cs="Arial"/>
          <w:sz w:val="20"/>
          <w:szCs w:val="20"/>
        </w:rPr>
        <w:t>Normally</w:t>
      </w:r>
      <w:r w:rsidRPr="0060740D">
        <w:rPr>
          <w:rFonts w:ascii="Verdana" w:hAnsi="Verdana" w:cs="Arial"/>
          <w:sz w:val="20"/>
          <w:szCs w:val="20"/>
        </w:rPr>
        <w:t xml:space="preserve">, a breach </w:t>
      </w:r>
      <w:r w:rsidRPr="0060740D">
        <w:rPr>
          <w:rFonts w:ascii="Verdana" w:hAnsi="Verdana" w:cs="Arial"/>
          <w:color w:val="000000"/>
          <w:sz w:val="20"/>
          <w:szCs w:val="20"/>
          <w:lang w:eastAsia="en-GB"/>
        </w:rPr>
        <w:t xml:space="preserve">will only be deemed sequential if, at the time of committing the second offence, the student could reasonably be assumed to be aware that </w:t>
      </w:r>
      <w:r w:rsidR="00E42EF8">
        <w:rPr>
          <w:rFonts w:ascii="Verdana" w:hAnsi="Verdana" w:cs="Arial"/>
          <w:color w:val="000000"/>
          <w:sz w:val="20"/>
          <w:szCs w:val="20"/>
          <w:lang w:eastAsia="en-GB"/>
        </w:rPr>
        <w:t>they</w:t>
      </w:r>
      <w:r w:rsidRPr="0060740D">
        <w:rPr>
          <w:rFonts w:ascii="Verdana" w:hAnsi="Verdana" w:cs="Arial"/>
          <w:color w:val="000000"/>
          <w:sz w:val="20"/>
          <w:szCs w:val="20"/>
          <w:lang w:eastAsia="en-GB"/>
        </w:rPr>
        <w:t xml:space="preserve"> </w:t>
      </w:r>
      <w:r w:rsidR="00E42EF8" w:rsidRPr="0060740D">
        <w:rPr>
          <w:rFonts w:ascii="Verdana" w:hAnsi="Verdana" w:cs="Arial"/>
          <w:color w:val="000000"/>
          <w:sz w:val="20"/>
          <w:szCs w:val="20"/>
          <w:lang w:eastAsia="en-GB"/>
        </w:rPr>
        <w:t>w</w:t>
      </w:r>
      <w:r w:rsidR="00E42EF8">
        <w:rPr>
          <w:rFonts w:ascii="Verdana" w:hAnsi="Verdana" w:cs="Arial"/>
          <w:color w:val="000000"/>
          <w:sz w:val="20"/>
          <w:szCs w:val="20"/>
          <w:lang w:eastAsia="en-GB"/>
        </w:rPr>
        <w:t>ere</w:t>
      </w:r>
      <w:r w:rsidR="00E42EF8" w:rsidRPr="0060740D">
        <w:rPr>
          <w:rFonts w:ascii="Verdana" w:hAnsi="Verdana" w:cs="Arial"/>
          <w:color w:val="000000"/>
          <w:sz w:val="20"/>
          <w:szCs w:val="20"/>
          <w:lang w:eastAsia="en-GB"/>
        </w:rPr>
        <w:t xml:space="preserve"> </w:t>
      </w:r>
      <w:r w:rsidRPr="0060740D">
        <w:rPr>
          <w:rFonts w:ascii="Verdana" w:hAnsi="Verdana" w:cs="Arial"/>
          <w:color w:val="000000"/>
          <w:sz w:val="20"/>
          <w:szCs w:val="20"/>
          <w:lang w:eastAsia="en-GB"/>
        </w:rPr>
        <w:t>committing a second offence.</w:t>
      </w:r>
    </w:p>
    <w:p w14:paraId="5D49AFC6" w14:textId="4927306A" w:rsidR="0060740D" w:rsidRPr="0060740D" w:rsidRDefault="0060740D" w:rsidP="0060740D">
      <w:pPr>
        <w:tabs>
          <w:tab w:val="left" w:pos="600"/>
        </w:tabs>
        <w:spacing w:after="120" w:line="276" w:lineRule="auto"/>
        <w:rPr>
          <w:rFonts w:ascii="Verdana" w:hAnsi="Verdana" w:cs="Arial"/>
          <w:b/>
          <w:color w:val="B7C122"/>
          <w:sz w:val="20"/>
          <w:szCs w:val="20"/>
        </w:rPr>
      </w:pPr>
      <w:r w:rsidRPr="0060740D">
        <w:rPr>
          <w:rFonts w:ascii="Verdana" w:hAnsi="Verdana" w:cs="Arial"/>
          <w:b/>
          <w:color w:val="B7C122"/>
          <w:sz w:val="20"/>
          <w:szCs w:val="20"/>
        </w:rPr>
        <w:t>DEFINITION</w:t>
      </w:r>
    </w:p>
    <w:p w14:paraId="0B983FE0" w14:textId="77777777" w:rsidR="0060740D" w:rsidRDefault="004D68E9" w:rsidP="00DD0809">
      <w:pPr>
        <w:numPr>
          <w:ilvl w:val="0"/>
          <w:numId w:val="8"/>
        </w:numPr>
        <w:spacing w:after="120" w:line="276" w:lineRule="auto"/>
        <w:ind w:left="1276" w:hanging="567"/>
        <w:rPr>
          <w:rFonts w:ascii="Verdana" w:hAnsi="Verdana" w:cs="Arial"/>
          <w:sz w:val="20"/>
          <w:szCs w:val="20"/>
        </w:rPr>
      </w:pPr>
      <w:r w:rsidRPr="0060740D">
        <w:rPr>
          <w:rFonts w:ascii="Verdana" w:hAnsi="Verdana" w:cs="Arial"/>
          <w:sz w:val="20"/>
          <w:szCs w:val="20"/>
        </w:rPr>
        <w:t xml:space="preserve">It is an offence for any student to be party to or commit academic misconduct in an examination or in the preparation of work </w:t>
      </w:r>
      <w:r w:rsidR="00DB6AC4" w:rsidRPr="0060740D">
        <w:rPr>
          <w:rFonts w:ascii="Verdana" w:hAnsi="Verdana" w:cs="Arial"/>
          <w:sz w:val="20"/>
          <w:szCs w:val="20"/>
        </w:rPr>
        <w:t xml:space="preserve">that </w:t>
      </w:r>
      <w:r w:rsidRPr="0060740D">
        <w:rPr>
          <w:rFonts w:ascii="Verdana" w:hAnsi="Verdana" w:cs="Arial"/>
          <w:sz w:val="20"/>
          <w:szCs w:val="20"/>
        </w:rPr>
        <w:t>is submitted for assessment.</w:t>
      </w:r>
    </w:p>
    <w:p w14:paraId="66E082E9" w14:textId="6AD7375C" w:rsidR="004D68E9" w:rsidRDefault="004D68E9" w:rsidP="00DD0809">
      <w:pPr>
        <w:numPr>
          <w:ilvl w:val="0"/>
          <w:numId w:val="8"/>
        </w:numPr>
        <w:tabs>
          <w:tab w:val="left" w:pos="600"/>
        </w:tabs>
        <w:spacing w:after="120" w:line="276" w:lineRule="auto"/>
        <w:ind w:left="1276" w:hanging="567"/>
        <w:rPr>
          <w:rFonts w:ascii="Verdana" w:hAnsi="Verdana" w:cs="Arial"/>
          <w:sz w:val="20"/>
          <w:szCs w:val="20"/>
        </w:rPr>
      </w:pPr>
      <w:r w:rsidRPr="0060740D">
        <w:rPr>
          <w:rFonts w:ascii="Verdana" w:hAnsi="Verdana" w:cs="Arial"/>
          <w:sz w:val="20"/>
          <w:szCs w:val="20"/>
        </w:rPr>
        <w:t xml:space="preserve">The practices listed below will automatically be deemed to constitute academic misconduct. The list of practices is not an exhaustive list and does not preclude the </w:t>
      </w:r>
      <w:r w:rsidR="003132AF" w:rsidRPr="0060740D">
        <w:rPr>
          <w:rFonts w:ascii="Verdana" w:hAnsi="Verdana" w:cs="Arial"/>
          <w:sz w:val="20"/>
          <w:szCs w:val="20"/>
        </w:rPr>
        <w:t>College or</w:t>
      </w:r>
      <w:r w:rsidR="00142690" w:rsidRPr="0060740D">
        <w:rPr>
          <w:rFonts w:ascii="Verdana" w:hAnsi="Verdana" w:cs="Arial"/>
          <w:sz w:val="20"/>
          <w:szCs w:val="20"/>
        </w:rPr>
        <w:t xml:space="preserve"> the University</w:t>
      </w:r>
      <w:r w:rsidRPr="0060740D">
        <w:rPr>
          <w:rFonts w:ascii="Verdana" w:hAnsi="Verdana" w:cs="Arial"/>
          <w:sz w:val="20"/>
          <w:szCs w:val="20"/>
        </w:rPr>
        <w:t xml:space="preserve"> from taking action where other forms of academic misconduct are identified.</w:t>
      </w:r>
    </w:p>
    <w:p w14:paraId="65DDE2BF" w14:textId="1CF4C571" w:rsidR="0060740D" w:rsidRPr="0060740D" w:rsidRDefault="0060740D" w:rsidP="00DD0809">
      <w:pPr>
        <w:numPr>
          <w:ilvl w:val="1"/>
          <w:numId w:val="8"/>
        </w:numPr>
        <w:spacing w:after="120" w:line="276" w:lineRule="auto"/>
        <w:ind w:left="1985" w:hanging="567"/>
        <w:rPr>
          <w:rFonts w:ascii="Verdana" w:hAnsi="Verdana" w:cs="Arial"/>
          <w:sz w:val="20"/>
          <w:szCs w:val="20"/>
        </w:rPr>
      </w:pPr>
      <w:r w:rsidRPr="0060740D">
        <w:rPr>
          <w:rFonts w:ascii="Verdana" w:hAnsi="Verdana" w:cs="Arial"/>
          <w:sz w:val="20"/>
          <w:szCs w:val="20"/>
        </w:rPr>
        <w:t>Plagiarism – where a student incorporates another person</w:t>
      </w:r>
      <w:r w:rsidR="000B3874">
        <w:rPr>
          <w:rFonts w:ascii="Verdana" w:hAnsi="Verdana" w:cs="Arial"/>
          <w:sz w:val="20"/>
          <w:szCs w:val="20"/>
        </w:rPr>
        <w:t>’</w:t>
      </w:r>
      <w:r w:rsidRPr="0060740D">
        <w:rPr>
          <w:rFonts w:ascii="Verdana" w:hAnsi="Verdana" w:cs="Arial"/>
          <w:sz w:val="20"/>
          <w:szCs w:val="20"/>
        </w:rPr>
        <w:t>s or body</w:t>
      </w:r>
      <w:r w:rsidR="000B3874">
        <w:rPr>
          <w:rFonts w:ascii="Verdana" w:hAnsi="Verdana" w:cs="Arial"/>
          <w:sz w:val="20"/>
          <w:szCs w:val="20"/>
        </w:rPr>
        <w:t>’</w:t>
      </w:r>
      <w:r w:rsidRPr="0060740D">
        <w:rPr>
          <w:rFonts w:ascii="Verdana" w:hAnsi="Verdana" w:cs="Arial"/>
          <w:sz w:val="20"/>
          <w:szCs w:val="20"/>
        </w:rPr>
        <w:t>s work by unacknowledged quotation, paraphrase, imitation or other device in any work submitted for assessment in a way which suggests that it is the student</w:t>
      </w:r>
      <w:r w:rsidR="00DF6C59">
        <w:rPr>
          <w:rFonts w:ascii="Verdana" w:hAnsi="Verdana" w:cs="Arial"/>
          <w:sz w:val="20"/>
          <w:szCs w:val="20"/>
        </w:rPr>
        <w:t>’</w:t>
      </w:r>
      <w:r w:rsidRPr="0060740D">
        <w:rPr>
          <w:rFonts w:ascii="Verdana" w:hAnsi="Verdana" w:cs="Arial"/>
          <w:sz w:val="20"/>
          <w:szCs w:val="20"/>
        </w:rPr>
        <w:t>s original work</w:t>
      </w:r>
      <w:r w:rsidR="00866DED">
        <w:rPr>
          <w:rFonts w:ascii="Verdana" w:hAnsi="Verdana" w:cs="Arial"/>
          <w:sz w:val="20"/>
          <w:szCs w:val="20"/>
        </w:rPr>
        <w:t>.</w:t>
      </w:r>
      <w:r w:rsidRPr="0060740D">
        <w:rPr>
          <w:rFonts w:ascii="Verdana" w:hAnsi="Verdana" w:cs="Arial"/>
          <w:sz w:val="20"/>
          <w:szCs w:val="20"/>
        </w:rPr>
        <w:t xml:space="preserve"> </w:t>
      </w:r>
    </w:p>
    <w:p w14:paraId="0D9102B0" w14:textId="3B90BE87" w:rsidR="0060740D" w:rsidRPr="0060740D" w:rsidRDefault="0060740D" w:rsidP="00DD0809">
      <w:pPr>
        <w:numPr>
          <w:ilvl w:val="1"/>
          <w:numId w:val="8"/>
        </w:numPr>
        <w:tabs>
          <w:tab w:val="left" w:pos="600"/>
        </w:tabs>
        <w:spacing w:after="120" w:line="276" w:lineRule="auto"/>
        <w:ind w:left="1985" w:hanging="567"/>
        <w:rPr>
          <w:rFonts w:ascii="Verdana" w:hAnsi="Verdana" w:cs="Arial"/>
          <w:sz w:val="20"/>
          <w:szCs w:val="20"/>
        </w:rPr>
      </w:pPr>
      <w:r w:rsidRPr="0060740D">
        <w:rPr>
          <w:rFonts w:ascii="Verdana" w:hAnsi="Verdana" w:cs="Arial"/>
          <w:sz w:val="20"/>
          <w:szCs w:val="20"/>
        </w:rPr>
        <w:t>Collusion –  where the student</w:t>
      </w:r>
      <w:r w:rsidR="00866DED">
        <w:rPr>
          <w:rFonts w:ascii="Verdana" w:hAnsi="Verdana" w:cs="Arial"/>
          <w:sz w:val="20"/>
          <w:szCs w:val="20"/>
        </w:rPr>
        <w:t>(</w:t>
      </w:r>
      <w:r w:rsidRPr="0060740D">
        <w:rPr>
          <w:rFonts w:ascii="Verdana" w:hAnsi="Verdana" w:cs="Arial"/>
          <w:sz w:val="20"/>
          <w:szCs w:val="20"/>
        </w:rPr>
        <w:t>s</w:t>
      </w:r>
      <w:r w:rsidR="00866DED">
        <w:rPr>
          <w:rFonts w:ascii="Verdana" w:hAnsi="Verdana" w:cs="Arial"/>
          <w:sz w:val="20"/>
          <w:szCs w:val="20"/>
        </w:rPr>
        <w:t>)</w:t>
      </w:r>
      <w:r w:rsidRPr="0060740D">
        <w:rPr>
          <w:rFonts w:ascii="Verdana" w:hAnsi="Verdana" w:cs="Arial"/>
          <w:sz w:val="20"/>
          <w:szCs w:val="20"/>
        </w:rPr>
        <w:t xml:space="preserve"> in the same cohort knowingly or negligently allows </w:t>
      </w:r>
      <w:r w:rsidR="00866DED">
        <w:rPr>
          <w:rFonts w:ascii="Verdana" w:hAnsi="Verdana" w:cs="Arial"/>
          <w:sz w:val="20"/>
          <w:szCs w:val="20"/>
        </w:rPr>
        <w:t>their</w:t>
      </w:r>
      <w:r w:rsidRPr="0060740D">
        <w:rPr>
          <w:rFonts w:ascii="Verdana" w:hAnsi="Verdana" w:cs="Arial"/>
          <w:sz w:val="20"/>
          <w:szCs w:val="20"/>
        </w:rPr>
        <w:t xml:space="preserve"> work to be viewed by another student, in any form, </w:t>
      </w:r>
      <w:r w:rsidRPr="0060740D">
        <w:rPr>
          <w:rFonts w:ascii="Verdana" w:hAnsi="Verdana" w:cs="Arial"/>
          <w:sz w:val="20"/>
          <w:szCs w:val="20"/>
        </w:rPr>
        <w:lastRenderedPageBreak/>
        <w:t>and this work is subsequently incorporated in, or represented as, the work of another student; or, the collaboration without official approval between two or more students in the prese</w:t>
      </w:r>
      <w:r>
        <w:rPr>
          <w:rFonts w:ascii="Verdana" w:hAnsi="Verdana" w:cs="Arial"/>
          <w:sz w:val="20"/>
          <w:szCs w:val="20"/>
        </w:rPr>
        <w:t>ntation of work, which is submit</w:t>
      </w:r>
      <w:r w:rsidRPr="0060740D">
        <w:rPr>
          <w:rFonts w:ascii="Verdana" w:hAnsi="Verdana" w:cs="Arial"/>
          <w:sz w:val="20"/>
          <w:szCs w:val="20"/>
        </w:rPr>
        <w:t>ted as the work of a single student</w:t>
      </w:r>
      <w:r w:rsidR="00FF355B">
        <w:rPr>
          <w:rFonts w:ascii="Verdana" w:hAnsi="Verdana" w:cs="Arial"/>
          <w:sz w:val="20"/>
          <w:szCs w:val="20"/>
        </w:rPr>
        <w:t>.</w:t>
      </w:r>
    </w:p>
    <w:p w14:paraId="7B9A08F7" w14:textId="3AEA1C88" w:rsidR="0060740D" w:rsidRPr="0060740D" w:rsidRDefault="0060740D" w:rsidP="00DD0809">
      <w:pPr>
        <w:numPr>
          <w:ilvl w:val="1"/>
          <w:numId w:val="8"/>
        </w:numPr>
        <w:spacing w:after="120" w:line="276" w:lineRule="auto"/>
        <w:ind w:left="1985" w:hanging="567"/>
        <w:rPr>
          <w:rFonts w:ascii="Verdana" w:hAnsi="Verdana" w:cs="Arial"/>
          <w:sz w:val="20"/>
          <w:szCs w:val="20"/>
        </w:rPr>
      </w:pPr>
      <w:r w:rsidRPr="0060740D">
        <w:rPr>
          <w:rFonts w:ascii="Verdana" w:hAnsi="Verdana" w:cs="Arial"/>
          <w:sz w:val="20"/>
          <w:szCs w:val="20"/>
        </w:rPr>
        <w:t>Falsification – where the content of any assessed work has been invented or falsely presented by the student as their own work</w:t>
      </w:r>
      <w:r w:rsidR="0049661C">
        <w:rPr>
          <w:rFonts w:ascii="Verdana" w:hAnsi="Verdana" w:cs="Arial"/>
          <w:sz w:val="20"/>
          <w:szCs w:val="20"/>
        </w:rPr>
        <w:t>.</w:t>
      </w:r>
    </w:p>
    <w:p w14:paraId="2421C786" w14:textId="7272A1E7" w:rsidR="0060740D" w:rsidRPr="00C7185F" w:rsidRDefault="0060740D" w:rsidP="00DD0809">
      <w:pPr>
        <w:numPr>
          <w:ilvl w:val="1"/>
          <w:numId w:val="8"/>
        </w:numPr>
        <w:spacing w:after="120" w:line="276" w:lineRule="auto"/>
        <w:ind w:left="1985" w:hanging="567"/>
        <w:rPr>
          <w:rFonts w:ascii="Verdana" w:hAnsi="Verdana" w:cs="Arial"/>
          <w:sz w:val="20"/>
          <w:szCs w:val="20"/>
        </w:rPr>
      </w:pPr>
      <w:r w:rsidRPr="00C7185F">
        <w:rPr>
          <w:rFonts w:ascii="Verdana" w:hAnsi="Verdana" w:cs="Arial"/>
          <w:sz w:val="20"/>
          <w:szCs w:val="20"/>
        </w:rPr>
        <w:t>Replication – where a student submits the same or similar piece of work, or substantial sections of the same work, which has already been submitted for any other assessment within the College or elsewhere</w:t>
      </w:r>
      <w:r w:rsidR="00AE487D" w:rsidRPr="00C7185F">
        <w:rPr>
          <w:rFonts w:ascii="Verdana" w:hAnsi="Verdana" w:cs="Arial"/>
          <w:sz w:val="20"/>
          <w:szCs w:val="20"/>
        </w:rPr>
        <w:t>. Students repeating an assessment, course or level are expected to produce new coursework for all assessments except where the referral brief allows students to re-work a failed assessment.</w:t>
      </w:r>
      <w:r w:rsidRPr="00C7185F">
        <w:rPr>
          <w:rFonts w:ascii="Verdana" w:hAnsi="Verdana" w:cs="Arial"/>
          <w:sz w:val="20"/>
          <w:szCs w:val="20"/>
        </w:rPr>
        <w:t xml:space="preserve"> </w:t>
      </w:r>
    </w:p>
    <w:p w14:paraId="1BBF8FD6" w14:textId="60279BE9" w:rsidR="0060740D" w:rsidRPr="0060740D" w:rsidRDefault="0060740D" w:rsidP="00DD0809">
      <w:pPr>
        <w:numPr>
          <w:ilvl w:val="1"/>
          <w:numId w:val="8"/>
        </w:numPr>
        <w:spacing w:after="120" w:line="276" w:lineRule="auto"/>
        <w:ind w:left="1985" w:hanging="567"/>
        <w:rPr>
          <w:rFonts w:ascii="Verdana" w:hAnsi="Verdana" w:cs="Arial"/>
          <w:sz w:val="20"/>
          <w:szCs w:val="20"/>
        </w:rPr>
      </w:pPr>
      <w:r w:rsidRPr="0060740D">
        <w:rPr>
          <w:rFonts w:ascii="Verdana" w:hAnsi="Verdana" w:cs="Arial"/>
          <w:sz w:val="20"/>
          <w:szCs w:val="20"/>
        </w:rPr>
        <w:t xml:space="preserve">Taking </w:t>
      </w:r>
      <w:r w:rsidRPr="0060740D">
        <w:rPr>
          <w:rFonts w:ascii="Verdana" w:hAnsi="Verdana" w:cs="Arial"/>
          <w:sz w:val="20"/>
          <w:szCs w:val="20"/>
          <w:lang w:val="en-GB"/>
        </w:rPr>
        <w:t>unauthorised</w:t>
      </w:r>
      <w:r w:rsidRPr="0060740D">
        <w:rPr>
          <w:rFonts w:ascii="Verdana" w:hAnsi="Verdana" w:cs="Arial"/>
          <w:sz w:val="20"/>
          <w:szCs w:val="20"/>
        </w:rPr>
        <w:t xml:space="preserve"> notes or devices into an examination</w:t>
      </w:r>
      <w:r w:rsidR="005861EF">
        <w:rPr>
          <w:rFonts w:ascii="Verdana" w:hAnsi="Verdana" w:cs="Arial"/>
          <w:sz w:val="20"/>
          <w:szCs w:val="20"/>
        </w:rPr>
        <w:t>.</w:t>
      </w:r>
    </w:p>
    <w:p w14:paraId="05CAB6F1" w14:textId="6A953679" w:rsidR="0060740D" w:rsidRPr="0060740D" w:rsidRDefault="0060740D" w:rsidP="00DD0809">
      <w:pPr>
        <w:numPr>
          <w:ilvl w:val="1"/>
          <w:numId w:val="8"/>
        </w:numPr>
        <w:spacing w:after="120" w:line="276" w:lineRule="auto"/>
        <w:ind w:left="1985" w:hanging="567"/>
        <w:rPr>
          <w:rFonts w:ascii="Verdana" w:hAnsi="Verdana" w:cs="Arial"/>
          <w:sz w:val="20"/>
          <w:szCs w:val="20"/>
        </w:rPr>
      </w:pPr>
      <w:r w:rsidRPr="0060740D">
        <w:rPr>
          <w:rFonts w:ascii="Verdana" w:hAnsi="Verdana" w:cs="Arial"/>
          <w:sz w:val="20"/>
          <w:szCs w:val="20"/>
        </w:rPr>
        <w:t xml:space="preserve">Obtaining an </w:t>
      </w:r>
      <w:r w:rsidRPr="0060740D">
        <w:rPr>
          <w:rFonts w:ascii="Verdana" w:hAnsi="Verdana" w:cs="Arial"/>
          <w:sz w:val="20"/>
          <w:szCs w:val="20"/>
          <w:lang w:val="en-GB"/>
        </w:rPr>
        <w:t>unauthorised</w:t>
      </w:r>
      <w:r w:rsidRPr="0060740D">
        <w:rPr>
          <w:rFonts w:ascii="Verdana" w:hAnsi="Verdana" w:cs="Arial"/>
          <w:sz w:val="20"/>
          <w:szCs w:val="20"/>
        </w:rPr>
        <w:t xml:space="preserve"> copy of an examination paper</w:t>
      </w:r>
      <w:r w:rsidR="00E0762B">
        <w:rPr>
          <w:rFonts w:ascii="Verdana" w:hAnsi="Verdana" w:cs="Arial"/>
          <w:sz w:val="20"/>
          <w:szCs w:val="20"/>
        </w:rPr>
        <w:t>.</w:t>
      </w:r>
    </w:p>
    <w:p w14:paraId="3BA3F6B4" w14:textId="7957B152" w:rsidR="0060740D" w:rsidRPr="0060740D" w:rsidRDefault="0060740D" w:rsidP="00DD0809">
      <w:pPr>
        <w:numPr>
          <w:ilvl w:val="1"/>
          <w:numId w:val="8"/>
        </w:numPr>
        <w:spacing w:after="120" w:line="276" w:lineRule="auto"/>
        <w:ind w:left="1985" w:hanging="567"/>
        <w:rPr>
          <w:rFonts w:ascii="Verdana" w:hAnsi="Verdana" w:cs="Arial"/>
          <w:sz w:val="20"/>
          <w:szCs w:val="20"/>
        </w:rPr>
      </w:pPr>
      <w:r w:rsidRPr="0060740D">
        <w:rPr>
          <w:rFonts w:ascii="Verdana" w:hAnsi="Verdana" w:cs="Arial"/>
          <w:sz w:val="20"/>
          <w:szCs w:val="20"/>
        </w:rPr>
        <w:t>Communicating, or trying to communicate, with another student or individual during an examination, or attempting to observe or copy another student’s written and/or electronic examination script</w:t>
      </w:r>
      <w:r w:rsidR="00272388">
        <w:rPr>
          <w:rFonts w:ascii="Verdana" w:hAnsi="Verdana" w:cs="Arial"/>
          <w:sz w:val="20"/>
          <w:szCs w:val="20"/>
        </w:rPr>
        <w:t>.</w:t>
      </w:r>
      <w:r w:rsidRPr="0060740D">
        <w:rPr>
          <w:rFonts w:ascii="Verdana" w:hAnsi="Verdana" w:cs="Arial"/>
          <w:sz w:val="20"/>
          <w:szCs w:val="20"/>
        </w:rPr>
        <w:t xml:space="preserve">  </w:t>
      </w:r>
    </w:p>
    <w:p w14:paraId="4C08984E" w14:textId="343A902D" w:rsidR="0060740D" w:rsidRPr="0060740D" w:rsidRDefault="0060740D" w:rsidP="00DD0809">
      <w:pPr>
        <w:numPr>
          <w:ilvl w:val="1"/>
          <w:numId w:val="8"/>
        </w:numPr>
        <w:spacing w:after="120" w:line="276" w:lineRule="auto"/>
        <w:ind w:left="1985" w:hanging="567"/>
        <w:rPr>
          <w:rFonts w:ascii="Verdana" w:hAnsi="Verdana" w:cs="Arial"/>
          <w:sz w:val="20"/>
          <w:szCs w:val="20"/>
        </w:rPr>
      </w:pPr>
      <w:r w:rsidRPr="0060740D">
        <w:rPr>
          <w:rFonts w:ascii="Verdana" w:hAnsi="Verdana" w:cs="Arial"/>
          <w:sz w:val="20"/>
          <w:szCs w:val="20"/>
        </w:rPr>
        <w:t>Providing assessments for the purpose of academic misconduct – where a student sells to, writes or provides assessments for another student</w:t>
      </w:r>
      <w:r w:rsidR="00FE210F">
        <w:rPr>
          <w:rFonts w:ascii="Verdana" w:hAnsi="Verdana" w:cs="Arial"/>
          <w:sz w:val="20"/>
          <w:szCs w:val="20"/>
        </w:rPr>
        <w:t>.</w:t>
      </w:r>
    </w:p>
    <w:p w14:paraId="095FF64F" w14:textId="45B9CBB7" w:rsidR="0060740D" w:rsidRPr="0060740D" w:rsidRDefault="0060740D" w:rsidP="00DD0809">
      <w:pPr>
        <w:numPr>
          <w:ilvl w:val="1"/>
          <w:numId w:val="8"/>
        </w:numPr>
        <w:spacing w:after="120" w:line="276" w:lineRule="auto"/>
        <w:ind w:left="1985" w:hanging="567"/>
        <w:rPr>
          <w:rFonts w:ascii="Verdana" w:hAnsi="Verdana" w:cs="Arial"/>
          <w:sz w:val="20"/>
          <w:szCs w:val="20"/>
        </w:rPr>
      </w:pPr>
      <w:r w:rsidRPr="0060740D">
        <w:rPr>
          <w:rFonts w:ascii="Verdana" w:hAnsi="Verdana" w:cs="Arial"/>
          <w:sz w:val="20"/>
          <w:szCs w:val="20"/>
        </w:rPr>
        <w:t>Being a party to impersonation in relation to an examination</w:t>
      </w:r>
      <w:r w:rsidR="0054294C">
        <w:rPr>
          <w:rFonts w:ascii="Verdana" w:hAnsi="Verdana" w:cs="Arial"/>
          <w:sz w:val="20"/>
          <w:szCs w:val="20"/>
        </w:rPr>
        <w:t>.</w:t>
      </w:r>
      <w:r w:rsidRPr="0060740D">
        <w:rPr>
          <w:rFonts w:ascii="Verdana" w:hAnsi="Verdana" w:cs="Arial"/>
          <w:sz w:val="20"/>
          <w:szCs w:val="20"/>
        </w:rPr>
        <w:t xml:space="preserve">  </w:t>
      </w:r>
    </w:p>
    <w:p w14:paraId="578C76B7" w14:textId="03C8FC42" w:rsidR="0060740D" w:rsidRPr="0060740D" w:rsidRDefault="0060740D" w:rsidP="00DD0809">
      <w:pPr>
        <w:numPr>
          <w:ilvl w:val="1"/>
          <w:numId w:val="8"/>
        </w:numPr>
        <w:spacing w:after="120" w:line="276" w:lineRule="auto"/>
        <w:ind w:left="2127" w:hanging="709"/>
        <w:rPr>
          <w:rFonts w:ascii="Verdana" w:hAnsi="Verdana" w:cs="Arial"/>
          <w:sz w:val="20"/>
          <w:szCs w:val="20"/>
        </w:rPr>
      </w:pPr>
      <w:r w:rsidRPr="0060740D">
        <w:rPr>
          <w:rFonts w:ascii="Verdana" w:hAnsi="Verdana" w:cs="Arial"/>
          <w:sz w:val="20"/>
          <w:szCs w:val="20"/>
        </w:rPr>
        <w:t>Failure to obtain, or breach of ethical approval, where this is a requirement of the assessment</w:t>
      </w:r>
      <w:r w:rsidR="00436112">
        <w:rPr>
          <w:rFonts w:ascii="Verdana" w:hAnsi="Verdana" w:cs="Arial"/>
          <w:sz w:val="20"/>
          <w:szCs w:val="20"/>
        </w:rPr>
        <w:t>.</w:t>
      </w:r>
    </w:p>
    <w:p w14:paraId="71C0DEB4" w14:textId="50821C1C" w:rsidR="0060740D" w:rsidRPr="0060740D" w:rsidRDefault="0060740D" w:rsidP="00DD0809">
      <w:pPr>
        <w:numPr>
          <w:ilvl w:val="1"/>
          <w:numId w:val="8"/>
        </w:numPr>
        <w:spacing w:after="120" w:line="276" w:lineRule="auto"/>
        <w:ind w:left="1985" w:hanging="567"/>
        <w:rPr>
          <w:rFonts w:ascii="Verdana" w:hAnsi="Verdana" w:cs="Arial"/>
          <w:sz w:val="20"/>
          <w:szCs w:val="20"/>
        </w:rPr>
      </w:pPr>
      <w:r w:rsidRPr="0060740D">
        <w:rPr>
          <w:rFonts w:ascii="Verdana" w:hAnsi="Verdana" w:cs="Arial"/>
          <w:sz w:val="20"/>
          <w:szCs w:val="20"/>
        </w:rPr>
        <w:t>Purchasing of essays from a third party</w:t>
      </w:r>
      <w:r w:rsidR="00C37E39">
        <w:rPr>
          <w:rFonts w:ascii="Verdana" w:hAnsi="Verdana" w:cs="Arial"/>
          <w:sz w:val="20"/>
          <w:szCs w:val="20"/>
        </w:rPr>
        <w:t>.</w:t>
      </w:r>
    </w:p>
    <w:p w14:paraId="4E0B023B" w14:textId="6C507261" w:rsidR="004D68E9" w:rsidRPr="0060740D" w:rsidRDefault="0060740D" w:rsidP="00DD0809">
      <w:pPr>
        <w:numPr>
          <w:ilvl w:val="1"/>
          <w:numId w:val="8"/>
        </w:numPr>
        <w:spacing w:after="120" w:line="276" w:lineRule="auto"/>
        <w:ind w:left="1985" w:hanging="567"/>
        <w:rPr>
          <w:rFonts w:ascii="Verdana" w:hAnsi="Verdana" w:cs="Arial"/>
          <w:b/>
          <w:sz w:val="20"/>
          <w:szCs w:val="20"/>
        </w:rPr>
      </w:pPr>
      <w:r w:rsidRPr="0060740D">
        <w:rPr>
          <w:rFonts w:ascii="Verdana" w:hAnsi="Verdana" w:cs="Arial"/>
          <w:sz w:val="20"/>
          <w:szCs w:val="20"/>
        </w:rPr>
        <w:t>Submitting a fraudulent Extenuating Circumstances claim.</w:t>
      </w:r>
    </w:p>
    <w:p w14:paraId="082A5D0B" w14:textId="77777777" w:rsidR="004D68E9" w:rsidRPr="0060740D" w:rsidRDefault="004D68E9" w:rsidP="0060740D">
      <w:pPr>
        <w:tabs>
          <w:tab w:val="left" w:pos="2160"/>
        </w:tabs>
        <w:spacing w:after="120" w:line="276" w:lineRule="auto"/>
        <w:rPr>
          <w:rFonts w:ascii="Verdana" w:hAnsi="Verdana" w:cs="Arial"/>
          <w:b/>
          <w:sz w:val="20"/>
          <w:szCs w:val="20"/>
        </w:rPr>
      </w:pPr>
    </w:p>
    <w:p w14:paraId="5C402B3D" w14:textId="05BFBF49" w:rsidR="004D68E9" w:rsidRPr="0060740D" w:rsidRDefault="0060740D" w:rsidP="0060740D">
      <w:pPr>
        <w:spacing w:after="120" w:line="276" w:lineRule="auto"/>
        <w:rPr>
          <w:rFonts w:ascii="Verdana" w:hAnsi="Verdana" w:cs="Arial"/>
          <w:b/>
          <w:color w:val="B7C122"/>
          <w:sz w:val="20"/>
          <w:szCs w:val="20"/>
        </w:rPr>
      </w:pPr>
      <w:r w:rsidRPr="0060740D">
        <w:rPr>
          <w:rFonts w:ascii="Verdana" w:hAnsi="Verdana" w:cs="Arial"/>
          <w:b/>
          <w:color w:val="B7C122"/>
          <w:sz w:val="20"/>
          <w:szCs w:val="20"/>
        </w:rPr>
        <w:t>PREVENTION</w:t>
      </w:r>
    </w:p>
    <w:p w14:paraId="506772D6" w14:textId="77777777" w:rsidR="00B428C3" w:rsidRPr="0030295A" w:rsidRDefault="004D68E9" w:rsidP="00DD0809">
      <w:pPr>
        <w:numPr>
          <w:ilvl w:val="0"/>
          <w:numId w:val="8"/>
        </w:numPr>
        <w:spacing w:after="120" w:line="276" w:lineRule="auto"/>
        <w:ind w:left="1276" w:hanging="567"/>
        <w:rPr>
          <w:rFonts w:ascii="Verdana" w:hAnsi="Verdana" w:cs="Arial"/>
          <w:sz w:val="20"/>
          <w:szCs w:val="20"/>
        </w:rPr>
      </w:pPr>
      <w:r w:rsidRPr="0060740D">
        <w:rPr>
          <w:rFonts w:ascii="Verdana" w:hAnsi="Verdana" w:cs="Arial"/>
          <w:sz w:val="20"/>
          <w:szCs w:val="20"/>
        </w:rPr>
        <w:t>In order to prevent academic misconduct</w:t>
      </w:r>
      <w:r w:rsidR="00DB6AC4" w:rsidRPr="0060740D">
        <w:rPr>
          <w:rFonts w:ascii="Verdana" w:hAnsi="Verdana" w:cs="Arial"/>
          <w:sz w:val="20"/>
          <w:szCs w:val="20"/>
        </w:rPr>
        <w:t>,</w:t>
      </w:r>
      <w:r w:rsidRPr="0060740D">
        <w:rPr>
          <w:rFonts w:ascii="Verdana" w:hAnsi="Verdana" w:cs="Arial"/>
          <w:sz w:val="20"/>
          <w:szCs w:val="20"/>
        </w:rPr>
        <w:t xml:space="preserve"> all students are provided with appropriate guidance on referencing</w:t>
      </w:r>
      <w:r w:rsidR="00DB6AC4" w:rsidRPr="0060740D">
        <w:rPr>
          <w:rFonts w:ascii="Verdana" w:hAnsi="Verdana" w:cs="Arial"/>
          <w:sz w:val="20"/>
          <w:szCs w:val="20"/>
        </w:rPr>
        <w:t>,</w:t>
      </w:r>
      <w:r w:rsidRPr="0060740D">
        <w:rPr>
          <w:rFonts w:ascii="Verdana" w:hAnsi="Verdana" w:cs="Arial"/>
          <w:sz w:val="20"/>
          <w:szCs w:val="20"/>
        </w:rPr>
        <w:t xml:space="preserve"> and a full explanation and definition of academic misconduct. The associated rules and regulations are covered as part of student induction and a summary included in </w:t>
      </w:r>
      <w:r w:rsidR="003132AF" w:rsidRPr="0030295A">
        <w:rPr>
          <w:rFonts w:ascii="Verdana" w:hAnsi="Verdana" w:cs="Arial"/>
          <w:sz w:val="20"/>
          <w:szCs w:val="20"/>
        </w:rPr>
        <w:t>guides which are available on the student website</w:t>
      </w:r>
      <w:r w:rsidRPr="0030295A">
        <w:rPr>
          <w:rFonts w:ascii="Verdana" w:hAnsi="Verdana" w:cs="Arial"/>
          <w:sz w:val="20"/>
          <w:szCs w:val="20"/>
        </w:rPr>
        <w:t xml:space="preserve">. </w:t>
      </w:r>
    </w:p>
    <w:p w14:paraId="0D042E1E" w14:textId="77777777" w:rsidR="00B428C3" w:rsidRDefault="004D68E9" w:rsidP="00DD0809">
      <w:pPr>
        <w:numPr>
          <w:ilvl w:val="0"/>
          <w:numId w:val="8"/>
        </w:numPr>
        <w:spacing w:after="120" w:line="276" w:lineRule="auto"/>
        <w:ind w:left="1276" w:hanging="567"/>
        <w:rPr>
          <w:rFonts w:ascii="Verdana" w:hAnsi="Verdana" w:cs="Arial"/>
          <w:sz w:val="20"/>
          <w:szCs w:val="20"/>
        </w:rPr>
      </w:pPr>
      <w:r w:rsidRPr="00B428C3">
        <w:rPr>
          <w:rFonts w:ascii="Verdana" w:hAnsi="Verdana" w:cs="Arial"/>
          <w:sz w:val="20"/>
          <w:szCs w:val="20"/>
        </w:rPr>
        <w:t>All students are therefore expected to be fully conversant with the rules and regulations associated with academic misconduct.</w:t>
      </w:r>
    </w:p>
    <w:p w14:paraId="793A1A1D" w14:textId="7DCE8582" w:rsidR="00817CE3" w:rsidRPr="003E6788" w:rsidRDefault="004D68E9" w:rsidP="00DD0809">
      <w:pPr>
        <w:numPr>
          <w:ilvl w:val="0"/>
          <w:numId w:val="8"/>
        </w:numPr>
        <w:spacing w:after="120" w:line="276" w:lineRule="auto"/>
        <w:ind w:left="1276" w:hanging="567"/>
        <w:rPr>
          <w:rFonts w:ascii="Verdana" w:hAnsi="Verdana" w:cs="Arial"/>
          <w:sz w:val="20"/>
          <w:szCs w:val="20"/>
        </w:rPr>
      </w:pPr>
      <w:r w:rsidRPr="00B428C3">
        <w:rPr>
          <w:rFonts w:ascii="Verdana" w:hAnsi="Verdana" w:cs="Arial"/>
          <w:sz w:val="20"/>
          <w:szCs w:val="20"/>
        </w:rPr>
        <w:t xml:space="preserve">In addition, students are required to confirm that the work submitted for assessment is their own work and has not been previously submitted for credit for another </w:t>
      </w:r>
      <w:r w:rsidR="00515E1C" w:rsidRPr="00B428C3">
        <w:rPr>
          <w:rFonts w:ascii="Verdana" w:hAnsi="Verdana" w:cs="Arial"/>
          <w:sz w:val="20"/>
          <w:szCs w:val="20"/>
        </w:rPr>
        <w:t xml:space="preserve">course </w:t>
      </w:r>
      <w:r w:rsidRPr="00B428C3">
        <w:rPr>
          <w:rFonts w:ascii="Verdana" w:hAnsi="Verdana" w:cs="Arial"/>
          <w:sz w:val="20"/>
          <w:szCs w:val="20"/>
        </w:rPr>
        <w:t>assessment.</w:t>
      </w:r>
    </w:p>
    <w:p w14:paraId="54FC90DE" w14:textId="00353FB7" w:rsidR="004D68E9" w:rsidRPr="00B428C3" w:rsidRDefault="00B428C3" w:rsidP="00B428C3">
      <w:pPr>
        <w:spacing w:after="120" w:line="276" w:lineRule="auto"/>
        <w:rPr>
          <w:rFonts w:ascii="Verdana" w:hAnsi="Verdana" w:cs="Arial"/>
          <w:b/>
          <w:color w:val="B7C122"/>
          <w:sz w:val="20"/>
          <w:szCs w:val="20"/>
        </w:rPr>
      </w:pPr>
      <w:r w:rsidRPr="00B428C3">
        <w:rPr>
          <w:rFonts w:ascii="Verdana" w:hAnsi="Verdana" w:cs="Arial"/>
          <w:b/>
          <w:color w:val="B7C122"/>
          <w:sz w:val="20"/>
          <w:szCs w:val="20"/>
        </w:rPr>
        <w:t>DETECTION</w:t>
      </w:r>
    </w:p>
    <w:p w14:paraId="74E603FB" w14:textId="2A7D377D" w:rsidR="00B428C3" w:rsidRDefault="004D68E9" w:rsidP="00DD0809">
      <w:pPr>
        <w:numPr>
          <w:ilvl w:val="0"/>
          <w:numId w:val="8"/>
        </w:numPr>
        <w:spacing w:after="120" w:line="276" w:lineRule="auto"/>
        <w:ind w:left="1276" w:hanging="567"/>
        <w:rPr>
          <w:rFonts w:ascii="Verdana" w:hAnsi="Verdana" w:cs="Arial"/>
          <w:sz w:val="20"/>
          <w:szCs w:val="20"/>
        </w:rPr>
      </w:pPr>
      <w:r w:rsidRPr="0060740D">
        <w:rPr>
          <w:rFonts w:ascii="Verdana" w:hAnsi="Verdana" w:cs="Arial"/>
          <w:sz w:val="20"/>
          <w:szCs w:val="20"/>
        </w:rPr>
        <w:t xml:space="preserve">The </w:t>
      </w:r>
      <w:r w:rsidR="003132AF" w:rsidRPr="0060740D">
        <w:rPr>
          <w:rFonts w:ascii="Verdana" w:hAnsi="Verdana" w:cs="Arial"/>
          <w:sz w:val="20"/>
          <w:szCs w:val="20"/>
        </w:rPr>
        <w:t xml:space="preserve">College </w:t>
      </w:r>
      <w:r w:rsidRPr="0060740D">
        <w:rPr>
          <w:rFonts w:ascii="Verdana" w:hAnsi="Verdana" w:cs="Arial"/>
          <w:sz w:val="20"/>
          <w:szCs w:val="20"/>
        </w:rPr>
        <w:t xml:space="preserve">will use all appropriate mechanisms for detecting suspected academic misconduct, including but not limited to the opinions of </w:t>
      </w:r>
      <w:r w:rsidR="008822CC">
        <w:rPr>
          <w:rFonts w:ascii="Verdana" w:hAnsi="Verdana" w:cs="Arial"/>
          <w:sz w:val="20"/>
          <w:szCs w:val="20"/>
        </w:rPr>
        <w:t>faculty</w:t>
      </w:r>
      <w:r w:rsidRPr="0060740D">
        <w:rPr>
          <w:rFonts w:ascii="Verdana" w:hAnsi="Verdana" w:cs="Arial"/>
          <w:sz w:val="20"/>
          <w:szCs w:val="20"/>
        </w:rPr>
        <w:t xml:space="preserve"> and the use of software packages. </w:t>
      </w:r>
    </w:p>
    <w:p w14:paraId="127ADEC6" w14:textId="3733AA59" w:rsidR="004D68E9" w:rsidRPr="00B428C3" w:rsidRDefault="004D68E9" w:rsidP="00DD0809">
      <w:pPr>
        <w:numPr>
          <w:ilvl w:val="0"/>
          <w:numId w:val="8"/>
        </w:numPr>
        <w:spacing w:after="120" w:line="276" w:lineRule="auto"/>
        <w:ind w:left="1276" w:hanging="567"/>
        <w:rPr>
          <w:rFonts w:ascii="Verdana" w:hAnsi="Verdana" w:cs="Arial"/>
          <w:sz w:val="20"/>
          <w:szCs w:val="20"/>
        </w:rPr>
      </w:pPr>
      <w:r w:rsidRPr="00B428C3">
        <w:rPr>
          <w:rFonts w:ascii="Verdana" w:hAnsi="Verdana" w:cs="Arial"/>
          <w:sz w:val="20"/>
          <w:szCs w:val="20"/>
        </w:rPr>
        <w:t xml:space="preserve">The </w:t>
      </w:r>
      <w:r w:rsidR="003132AF" w:rsidRPr="00B428C3">
        <w:rPr>
          <w:rFonts w:ascii="Verdana" w:hAnsi="Verdana" w:cs="Arial"/>
          <w:sz w:val="20"/>
          <w:szCs w:val="20"/>
        </w:rPr>
        <w:t>College</w:t>
      </w:r>
      <w:r w:rsidRPr="00B428C3">
        <w:rPr>
          <w:rFonts w:ascii="Verdana" w:hAnsi="Verdana" w:cs="Arial"/>
          <w:sz w:val="20"/>
          <w:szCs w:val="20"/>
        </w:rPr>
        <w:t xml:space="preserve"> will ensure that suitable briefings are provided for all staff involved in detecting and handling student academic misconduct.</w:t>
      </w:r>
    </w:p>
    <w:p w14:paraId="09A2D2CF" w14:textId="51D78446" w:rsidR="007113E3" w:rsidRDefault="007113E3">
      <w:pPr>
        <w:rPr>
          <w:rFonts w:ascii="Verdana" w:hAnsi="Verdana" w:cs="Arial"/>
          <w:b/>
          <w:color w:val="B7C122"/>
          <w:sz w:val="20"/>
          <w:szCs w:val="20"/>
        </w:rPr>
      </w:pPr>
    </w:p>
    <w:p w14:paraId="20188003" w14:textId="0218B9F6" w:rsidR="004D68E9" w:rsidRPr="00B428C3" w:rsidRDefault="00B428C3" w:rsidP="00B428C3">
      <w:pPr>
        <w:spacing w:after="120" w:line="276" w:lineRule="auto"/>
        <w:rPr>
          <w:rFonts w:ascii="Verdana" w:hAnsi="Verdana" w:cs="Arial"/>
          <w:b/>
          <w:color w:val="B7C122"/>
          <w:sz w:val="20"/>
          <w:szCs w:val="20"/>
        </w:rPr>
      </w:pPr>
      <w:r w:rsidRPr="00B428C3">
        <w:rPr>
          <w:rFonts w:ascii="Verdana" w:hAnsi="Verdana" w:cs="Arial"/>
          <w:b/>
          <w:color w:val="B7C122"/>
          <w:sz w:val="20"/>
          <w:szCs w:val="20"/>
        </w:rPr>
        <w:lastRenderedPageBreak/>
        <w:t>ACADEMIC MISCONDUCT PROCESS</w:t>
      </w:r>
    </w:p>
    <w:p w14:paraId="3E490F1C" w14:textId="02AC0F50" w:rsidR="00B428C3" w:rsidRDefault="004D68E9" w:rsidP="00DD0809">
      <w:pPr>
        <w:numPr>
          <w:ilvl w:val="0"/>
          <w:numId w:val="8"/>
        </w:numPr>
        <w:spacing w:after="120" w:line="276" w:lineRule="auto"/>
        <w:ind w:left="1276" w:hanging="567"/>
        <w:rPr>
          <w:rFonts w:ascii="Verdana" w:hAnsi="Verdana" w:cs="Arial"/>
          <w:sz w:val="20"/>
          <w:szCs w:val="20"/>
        </w:rPr>
      </w:pPr>
      <w:r w:rsidRPr="0060740D">
        <w:rPr>
          <w:rFonts w:ascii="Verdana" w:hAnsi="Verdana" w:cs="Arial"/>
          <w:sz w:val="20"/>
          <w:szCs w:val="20"/>
        </w:rPr>
        <w:t xml:space="preserve">Where a tutor </w:t>
      </w:r>
      <w:r w:rsidR="00137767">
        <w:rPr>
          <w:rFonts w:ascii="Verdana" w:hAnsi="Verdana" w:cs="Arial"/>
          <w:sz w:val="20"/>
          <w:szCs w:val="20"/>
        </w:rPr>
        <w:t>determines</w:t>
      </w:r>
      <w:r w:rsidR="00137767" w:rsidRPr="0060740D">
        <w:rPr>
          <w:rFonts w:ascii="Verdana" w:hAnsi="Verdana" w:cs="Arial"/>
          <w:sz w:val="20"/>
          <w:szCs w:val="20"/>
        </w:rPr>
        <w:t xml:space="preserve"> </w:t>
      </w:r>
      <w:r w:rsidR="006F3455" w:rsidRPr="0060740D">
        <w:rPr>
          <w:rFonts w:ascii="Verdana" w:hAnsi="Verdana" w:cs="Arial"/>
          <w:sz w:val="20"/>
          <w:szCs w:val="20"/>
        </w:rPr>
        <w:t xml:space="preserve">that </w:t>
      </w:r>
      <w:r w:rsidRPr="0060740D">
        <w:rPr>
          <w:rFonts w:ascii="Verdana" w:hAnsi="Verdana" w:cs="Arial"/>
          <w:sz w:val="20"/>
          <w:szCs w:val="20"/>
        </w:rPr>
        <w:t xml:space="preserve">academic misconduct </w:t>
      </w:r>
      <w:r w:rsidR="00137767">
        <w:rPr>
          <w:rFonts w:ascii="Verdana" w:hAnsi="Verdana" w:cs="Arial"/>
          <w:sz w:val="20"/>
          <w:szCs w:val="20"/>
        </w:rPr>
        <w:t>in a piece of assessment submitted by a student, or where academic misconduct is detected during an examination, the piece of assessment, assignment brief and supporting</w:t>
      </w:r>
      <w:r w:rsidRPr="0060740D">
        <w:rPr>
          <w:rFonts w:ascii="Verdana" w:hAnsi="Verdana" w:cs="Arial"/>
          <w:sz w:val="20"/>
          <w:szCs w:val="20"/>
        </w:rPr>
        <w:t xml:space="preserve"> evidence</w:t>
      </w:r>
      <w:r w:rsidR="006F3455" w:rsidRPr="0060740D">
        <w:rPr>
          <w:rFonts w:ascii="Verdana" w:hAnsi="Verdana" w:cs="Arial"/>
          <w:sz w:val="20"/>
          <w:szCs w:val="20"/>
        </w:rPr>
        <w:t>,</w:t>
      </w:r>
      <w:r w:rsidRPr="0060740D">
        <w:rPr>
          <w:rFonts w:ascii="Verdana" w:hAnsi="Verdana" w:cs="Arial"/>
          <w:sz w:val="20"/>
          <w:szCs w:val="20"/>
        </w:rPr>
        <w:t xml:space="preserve"> together with a completed Academic Misconduct pro-forma </w:t>
      </w:r>
      <w:r w:rsidRPr="004B0A6A">
        <w:rPr>
          <w:rFonts w:ascii="Verdana" w:hAnsi="Verdana" w:cs="Arial"/>
          <w:sz w:val="20"/>
          <w:szCs w:val="20"/>
        </w:rPr>
        <w:t>stating the nature and extent of the academic misconduct</w:t>
      </w:r>
      <w:r w:rsidR="006F3455" w:rsidRPr="004B0A6A">
        <w:rPr>
          <w:rFonts w:ascii="Verdana" w:hAnsi="Verdana" w:cs="Arial"/>
          <w:sz w:val="20"/>
          <w:szCs w:val="20"/>
        </w:rPr>
        <w:t>,</w:t>
      </w:r>
      <w:r w:rsidRPr="0060740D">
        <w:rPr>
          <w:rFonts w:ascii="Verdana" w:hAnsi="Verdana" w:cs="Arial"/>
          <w:sz w:val="20"/>
          <w:szCs w:val="20"/>
        </w:rPr>
        <w:t xml:space="preserve"> should be submitted to the </w:t>
      </w:r>
      <w:r w:rsidR="003132AF" w:rsidRPr="0060740D">
        <w:rPr>
          <w:rFonts w:ascii="Verdana" w:hAnsi="Verdana" w:cs="Arial"/>
          <w:sz w:val="20"/>
          <w:szCs w:val="20"/>
        </w:rPr>
        <w:t>Registrar</w:t>
      </w:r>
      <w:r w:rsidRPr="0060740D">
        <w:rPr>
          <w:rFonts w:ascii="Verdana" w:hAnsi="Verdana" w:cs="Arial"/>
          <w:sz w:val="20"/>
          <w:szCs w:val="20"/>
        </w:rPr>
        <w:t>.</w:t>
      </w:r>
    </w:p>
    <w:p w14:paraId="021DD28B" w14:textId="77777777" w:rsidR="00B428C3" w:rsidRDefault="00515E1C" w:rsidP="00DD0809">
      <w:pPr>
        <w:numPr>
          <w:ilvl w:val="0"/>
          <w:numId w:val="8"/>
        </w:numPr>
        <w:spacing w:after="120" w:line="276" w:lineRule="auto"/>
        <w:ind w:left="1276" w:hanging="567"/>
        <w:rPr>
          <w:rFonts w:ascii="Verdana" w:hAnsi="Verdana" w:cs="Arial"/>
          <w:sz w:val="20"/>
          <w:szCs w:val="20"/>
        </w:rPr>
      </w:pPr>
      <w:r w:rsidRPr="00B428C3">
        <w:rPr>
          <w:rFonts w:ascii="Verdana" w:hAnsi="Verdana" w:cs="Arial"/>
          <w:sz w:val="20"/>
          <w:szCs w:val="20"/>
        </w:rPr>
        <w:t>The Registrar</w:t>
      </w:r>
      <w:r w:rsidR="00A47BF2" w:rsidRPr="00B428C3">
        <w:rPr>
          <w:rFonts w:ascii="Verdana" w:hAnsi="Verdana" w:cs="Arial"/>
          <w:sz w:val="20"/>
          <w:szCs w:val="20"/>
        </w:rPr>
        <w:t xml:space="preserve"> shall review the evidence, undertaking any further investigation where required, and determine whether the offence is minor or major. </w:t>
      </w:r>
    </w:p>
    <w:p w14:paraId="22279980" w14:textId="77777777" w:rsidR="00B428C3" w:rsidRDefault="00A47BF2" w:rsidP="00DD0809">
      <w:pPr>
        <w:numPr>
          <w:ilvl w:val="1"/>
          <w:numId w:val="8"/>
        </w:numPr>
        <w:tabs>
          <w:tab w:val="left" w:pos="600"/>
        </w:tabs>
        <w:spacing w:after="120" w:line="276" w:lineRule="auto"/>
        <w:ind w:left="1985" w:hanging="567"/>
        <w:rPr>
          <w:rFonts w:ascii="Verdana" w:hAnsi="Verdana" w:cs="Arial"/>
          <w:sz w:val="20"/>
          <w:szCs w:val="20"/>
        </w:rPr>
      </w:pPr>
      <w:r w:rsidRPr="00B428C3">
        <w:rPr>
          <w:rFonts w:ascii="Verdana" w:hAnsi="Verdana" w:cs="Arial"/>
          <w:sz w:val="20"/>
          <w:szCs w:val="20"/>
        </w:rPr>
        <w:t xml:space="preserve">A </w:t>
      </w:r>
      <w:r w:rsidRPr="00B428C3">
        <w:rPr>
          <w:rFonts w:ascii="Verdana" w:hAnsi="Verdana" w:cs="Arial"/>
          <w:b/>
          <w:sz w:val="20"/>
          <w:szCs w:val="20"/>
        </w:rPr>
        <w:t>Minor</w:t>
      </w:r>
      <w:r w:rsidRPr="00B428C3">
        <w:rPr>
          <w:rFonts w:ascii="Verdana" w:hAnsi="Verdana" w:cs="Arial"/>
          <w:sz w:val="20"/>
          <w:szCs w:val="20"/>
        </w:rPr>
        <w:t xml:space="preserve"> offence is defined as any first offence at all levels except for where the academic misconduct allegation meets the criteria for a Major Offence.</w:t>
      </w:r>
    </w:p>
    <w:p w14:paraId="729E485A" w14:textId="77777777" w:rsidR="00137767" w:rsidRDefault="00A47BF2" w:rsidP="00DD0809">
      <w:pPr>
        <w:numPr>
          <w:ilvl w:val="1"/>
          <w:numId w:val="8"/>
        </w:numPr>
        <w:tabs>
          <w:tab w:val="left" w:pos="600"/>
        </w:tabs>
        <w:spacing w:after="120" w:line="276" w:lineRule="auto"/>
        <w:ind w:left="1985" w:hanging="567"/>
        <w:rPr>
          <w:rFonts w:ascii="Verdana" w:hAnsi="Verdana" w:cs="Arial"/>
          <w:sz w:val="20"/>
          <w:szCs w:val="20"/>
        </w:rPr>
      </w:pPr>
      <w:r w:rsidRPr="00B428C3">
        <w:rPr>
          <w:rFonts w:ascii="Verdana" w:hAnsi="Verdana" w:cs="Arial"/>
          <w:sz w:val="20"/>
          <w:szCs w:val="20"/>
        </w:rPr>
        <w:t xml:space="preserve">A </w:t>
      </w:r>
      <w:r w:rsidRPr="00B428C3">
        <w:rPr>
          <w:rFonts w:ascii="Verdana" w:hAnsi="Verdana" w:cs="Arial"/>
          <w:b/>
          <w:sz w:val="20"/>
          <w:szCs w:val="20"/>
        </w:rPr>
        <w:t>Major</w:t>
      </w:r>
      <w:r w:rsidRPr="00B428C3">
        <w:rPr>
          <w:rFonts w:ascii="Verdana" w:hAnsi="Verdana" w:cs="Arial"/>
          <w:sz w:val="20"/>
          <w:szCs w:val="20"/>
        </w:rPr>
        <w:t xml:space="preserve"> offence is defined as </w:t>
      </w:r>
    </w:p>
    <w:p w14:paraId="643CA3D6" w14:textId="1DD4195A" w:rsidR="00137767" w:rsidRPr="00135EE3" w:rsidRDefault="00A47BF2" w:rsidP="00DD0809">
      <w:pPr>
        <w:pStyle w:val="ListParagraph"/>
        <w:numPr>
          <w:ilvl w:val="0"/>
          <w:numId w:val="28"/>
        </w:numPr>
        <w:tabs>
          <w:tab w:val="left" w:pos="600"/>
        </w:tabs>
        <w:spacing w:after="120" w:line="276" w:lineRule="auto"/>
        <w:ind w:left="2835" w:hanging="567"/>
        <w:contextualSpacing w:val="0"/>
        <w:rPr>
          <w:rFonts w:ascii="Verdana" w:hAnsi="Verdana" w:cs="Arial"/>
          <w:sz w:val="20"/>
          <w:szCs w:val="20"/>
        </w:rPr>
      </w:pPr>
      <w:r w:rsidRPr="00135EE3">
        <w:rPr>
          <w:rFonts w:ascii="Verdana" w:hAnsi="Verdana" w:cs="Arial"/>
          <w:sz w:val="20"/>
          <w:szCs w:val="20"/>
        </w:rPr>
        <w:t xml:space="preserve">any second or subsequent offence at any </w:t>
      </w:r>
      <w:r w:rsidR="00137767">
        <w:rPr>
          <w:rFonts w:ascii="Verdana" w:hAnsi="Verdana" w:cs="Arial"/>
          <w:sz w:val="20"/>
          <w:szCs w:val="20"/>
        </w:rPr>
        <w:t>l</w:t>
      </w:r>
      <w:r w:rsidRPr="00135EE3">
        <w:rPr>
          <w:rFonts w:ascii="Verdana" w:hAnsi="Verdana" w:cs="Arial"/>
          <w:sz w:val="20"/>
          <w:szCs w:val="20"/>
        </w:rPr>
        <w:t>evel</w:t>
      </w:r>
    </w:p>
    <w:p w14:paraId="620F0437" w14:textId="002F2C1A" w:rsidR="00137767" w:rsidRDefault="00A47BF2" w:rsidP="00DD0809">
      <w:pPr>
        <w:pStyle w:val="ListParagraph"/>
        <w:numPr>
          <w:ilvl w:val="0"/>
          <w:numId w:val="28"/>
        </w:numPr>
        <w:tabs>
          <w:tab w:val="left" w:pos="600"/>
        </w:tabs>
        <w:spacing w:after="120" w:line="276" w:lineRule="auto"/>
        <w:ind w:left="2835" w:hanging="567"/>
        <w:contextualSpacing w:val="0"/>
        <w:rPr>
          <w:rFonts w:ascii="Verdana" w:hAnsi="Verdana" w:cs="Arial"/>
          <w:sz w:val="20"/>
          <w:szCs w:val="20"/>
        </w:rPr>
      </w:pPr>
      <w:r w:rsidRPr="00135EE3">
        <w:rPr>
          <w:rFonts w:ascii="Verdana" w:hAnsi="Verdana" w:cs="Arial"/>
          <w:sz w:val="20"/>
          <w:szCs w:val="20"/>
        </w:rPr>
        <w:t xml:space="preserve">any first offence at </w:t>
      </w:r>
      <w:r w:rsidR="00137767">
        <w:rPr>
          <w:rFonts w:ascii="Verdana" w:hAnsi="Verdana" w:cs="Arial"/>
          <w:sz w:val="20"/>
          <w:szCs w:val="20"/>
        </w:rPr>
        <w:t>L</w:t>
      </w:r>
      <w:r w:rsidRPr="00135EE3">
        <w:rPr>
          <w:rFonts w:ascii="Verdana" w:hAnsi="Verdana" w:cs="Arial"/>
          <w:sz w:val="20"/>
          <w:szCs w:val="20"/>
        </w:rPr>
        <w:t xml:space="preserve">evels 6 or 7 where the assessment is 100% of the </w:t>
      </w:r>
      <w:r w:rsidR="00515E1C" w:rsidRPr="00135EE3">
        <w:rPr>
          <w:rFonts w:ascii="Verdana" w:hAnsi="Verdana" w:cs="Arial"/>
          <w:sz w:val="20"/>
          <w:szCs w:val="20"/>
        </w:rPr>
        <w:t xml:space="preserve">course </w:t>
      </w:r>
      <w:r w:rsidRPr="00135EE3">
        <w:rPr>
          <w:rFonts w:ascii="Verdana" w:hAnsi="Verdana" w:cs="Arial"/>
          <w:sz w:val="20"/>
          <w:szCs w:val="20"/>
        </w:rPr>
        <w:t xml:space="preserve">or a final major project or dissertation </w:t>
      </w:r>
    </w:p>
    <w:p w14:paraId="75CC826D" w14:textId="252C1C48" w:rsidR="00A91717" w:rsidRDefault="00A47BF2" w:rsidP="00DD0809">
      <w:pPr>
        <w:pStyle w:val="ListParagraph"/>
        <w:numPr>
          <w:ilvl w:val="0"/>
          <w:numId w:val="28"/>
        </w:numPr>
        <w:tabs>
          <w:tab w:val="left" w:pos="600"/>
        </w:tabs>
        <w:spacing w:after="120" w:line="276" w:lineRule="auto"/>
        <w:ind w:left="2835" w:hanging="567"/>
        <w:contextualSpacing w:val="0"/>
        <w:rPr>
          <w:rFonts w:ascii="Verdana" w:hAnsi="Verdana" w:cs="Arial"/>
          <w:sz w:val="20"/>
          <w:szCs w:val="20"/>
        </w:rPr>
      </w:pPr>
      <w:r w:rsidRPr="00135EE3">
        <w:rPr>
          <w:rFonts w:ascii="Verdana" w:hAnsi="Verdana" w:cs="Arial"/>
          <w:sz w:val="20"/>
          <w:szCs w:val="20"/>
        </w:rPr>
        <w:t xml:space="preserve">any multiple offence (three or more assessments) at any level where the academic misconduct is deliberate, calculated and extensive </w:t>
      </w:r>
    </w:p>
    <w:p w14:paraId="459240DF" w14:textId="14A050FB" w:rsidR="00A47BF2" w:rsidRPr="00135EE3" w:rsidRDefault="00A91717" w:rsidP="00DD0809">
      <w:pPr>
        <w:pStyle w:val="ListParagraph"/>
        <w:numPr>
          <w:ilvl w:val="0"/>
          <w:numId w:val="28"/>
        </w:numPr>
        <w:tabs>
          <w:tab w:val="left" w:pos="600"/>
        </w:tabs>
        <w:spacing w:after="120" w:line="276" w:lineRule="auto"/>
        <w:ind w:left="2835" w:hanging="567"/>
        <w:contextualSpacing w:val="0"/>
        <w:rPr>
          <w:rFonts w:ascii="Verdana" w:hAnsi="Verdana" w:cs="Arial"/>
          <w:sz w:val="20"/>
          <w:szCs w:val="20"/>
        </w:rPr>
      </w:pPr>
      <w:r>
        <w:rPr>
          <w:rFonts w:ascii="Verdana" w:hAnsi="Verdana" w:cs="Arial"/>
          <w:sz w:val="20"/>
          <w:szCs w:val="20"/>
        </w:rPr>
        <w:t>a</w:t>
      </w:r>
      <w:r w:rsidR="00A47BF2" w:rsidRPr="00135EE3">
        <w:rPr>
          <w:rFonts w:ascii="Verdana" w:hAnsi="Verdana" w:cs="Arial"/>
          <w:sz w:val="20"/>
          <w:szCs w:val="20"/>
        </w:rPr>
        <w:t xml:space="preserve">ll allegations of obtaining an </w:t>
      </w:r>
      <w:proofErr w:type="spellStart"/>
      <w:r w:rsidR="00A47BF2" w:rsidRPr="00135EE3">
        <w:rPr>
          <w:rFonts w:ascii="Verdana" w:hAnsi="Verdana" w:cs="Arial"/>
          <w:sz w:val="20"/>
          <w:szCs w:val="20"/>
        </w:rPr>
        <w:t>unauthorised</w:t>
      </w:r>
      <w:proofErr w:type="spellEnd"/>
      <w:r w:rsidR="00A47BF2" w:rsidRPr="00135EE3">
        <w:rPr>
          <w:rFonts w:ascii="Verdana" w:hAnsi="Verdana" w:cs="Arial"/>
          <w:sz w:val="20"/>
          <w:szCs w:val="20"/>
        </w:rPr>
        <w:t xml:space="preserve"> copy of an examination paper, being a party to impersonation in relation to an examination and providing assessments for the purpose of academic misconduct shall automatically be treated as a major offence </w:t>
      </w:r>
    </w:p>
    <w:p w14:paraId="1FE9B63C" w14:textId="77777777" w:rsidR="0038231F" w:rsidRPr="0060740D" w:rsidRDefault="0038231F" w:rsidP="0060740D">
      <w:pPr>
        <w:tabs>
          <w:tab w:val="left" w:pos="2160"/>
        </w:tabs>
        <w:spacing w:after="120" w:line="276" w:lineRule="auto"/>
        <w:rPr>
          <w:rFonts w:ascii="Verdana" w:hAnsi="Verdana" w:cs="Arial"/>
          <w:sz w:val="20"/>
          <w:szCs w:val="20"/>
        </w:rPr>
      </w:pPr>
    </w:p>
    <w:p w14:paraId="0EDF5A8C" w14:textId="0531ED26" w:rsidR="004D68E9" w:rsidRPr="00B428C3" w:rsidRDefault="00B428C3" w:rsidP="00B428C3">
      <w:pPr>
        <w:spacing w:after="120" w:line="276" w:lineRule="auto"/>
        <w:rPr>
          <w:rFonts w:ascii="Verdana" w:hAnsi="Verdana" w:cs="Arial"/>
          <w:b/>
          <w:color w:val="B7C122"/>
          <w:sz w:val="20"/>
          <w:szCs w:val="20"/>
        </w:rPr>
      </w:pPr>
      <w:r w:rsidRPr="00B428C3">
        <w:rPr>
          <w:rFonts w:ascii="Verdana" w:hAnsi="Verdana" w:cs="Arial"/>
          <w:b/>
          <w:color w:val="B7C122"/>
          <w:sz w:val="20"/>
          <w:szCs w:val="20"/>
        </w:rPr>
        <w:t>MINOR OFFENCES</w:t>
      </w:r>
    </w:p>
    <w:p w14:paraId="59179CA3" w14:textId="323F78F1" w:rsidR="00B428C3" w:rsidRDefault="004D68E9" w:rsidP="00DD0809">
      <w:pPr>
        <w:numPr>
          <w:ilvl w:val="0"/>
          <w:numId w:val="8"/>
        </w:numPr>
        <w:spacing w:after="120" w:line="276" w:lineRule="auto"/>
        <w:ind w:left="1276" w:hanging="567"/>
        <w:rPr>
          <w:rFonts w:ascii="Verdana" w:hAnsi="Verdana" w:cs="Arial"/>
          <w:sz w:val="20"/>
          <w:szCs w:val="20"/>
        </w:rPr>
      </w:pPr>
      <w:r w:rsidRPr="0060740D">
        <w:rPr>
          <w:rFonts w:ascii="Verdana" w:hAnsi="Verdana" w:cs="Arial"/>
          <w:sz w:val="20"/>
          <w:szCs w:val="20"/>
        </w:rPr>
        <w:t xml:space="preserve">Where an offence </w:t>
      </w:r>
      <w:r w:rsidR="000D69B8">
        <w:rPr>
          <w:rFonts w:ascii="Verdana" w:hAnsi="Verdana" w:cs="Arial"/>
          <w:sz w:val="20"/>
          <w:szCs w:val="20"/>
        </w:rPr>
        <w:t>has been identified</w:t>
      </w:r>
      <w:r w:rsidRPr="0060740D">
        <w:rPr>
          <w:rFonts w:ascii="Verdana" w:hAnsi="Verdana" w:cs="Arial"/>
          <w:sz w:val="20"/>
          <w:szCs w:val="20"/>
        </w:rPr>
        <w:t xml:space="preserve"> as ‘Minor’</w:t>
      </w:r>
      <w:r w:rsidR="00F51D24" w:rsidRPr="0060740D">
        <w:rPr>
          <w:rFonts w:ascii="Verdana" w:hAnsi="Verdana" w:cs="Arial"/>
          <w:sz w:val="20"/>
          <w:szCs w:val="20"/>
        </w:rPr>
        <w:t>,</w:t>
      </w:r>
      <w:r w:rsidRPr="0060740D">
        <w:rPr>
          <w:rFonts w:ascii="Verdana" w:hAnsi="Verdana" w:cs="Arial"/>
          <w:sz w:val="20"/>
          <w:szCs w:val="20"/>
        </w:rPr>
        <w:t xml:space="preserve"> </w:t>
      </w:r>
      <w:r w:rsidR="003132AF" w:rsidRPr="0060740D">
        <w:rPr>
          <w:rFonts w:ascii="Verdana" w:hAnsi="Verdana" w:cs="Arial"/>
          <w:sz w:val="20"/>
          <w:szCs w:val="20"/>
        </w:rPr>
        <w:t xml:space="preserve">the </w:t>
      </w:r>
      <w:r w:rsidR="00843833" w:rsidRPr="0060740D">
        <w:rPr>
          <w:rFonts w:ascii="Verdana" w:hAnsi="Verdana" w:cs="Arial"/>
          <w:sz w:val="20"/>
          <w:szCs w:val="20"/>
        </w:rPr>
        <w:t>Registrar</w:t>
      </w:r>
      <w:r w:rsidRPr="0060740D">
        <w:rPr>
          <w:rFonts w:ascii="Verdana" w:hAnsi="Verdana" w:cs="Arial"/>
          <w:sz w:val="20"/>
          <w:szCs w:val="20"/>
        </w:rPr>
        <w:t xml:space="preserve"> shall determine the appropriate penalty from the</w:t>
      </w:r>
      <w:r w:rsidR="00515E1C" w:rsidRPr="0060740D">
        <w:rPr>
          <w:rFonts w:ascii="Verdana" w:hAnsi="Verdana" w:cs="Arial"/>
          <w:sz w:val="20"/>
          <w:szCs w:val="20"/>
        </w:rPr>
        <w:t xml:space="preserve"> University’s</w:t>
      </w:r>
      <w:r w:rsidRPr="0060740D">
        <w:rPr>
          <w:rFonts w:ascii="Verdana" w:hAnsi="Verdana" w:cs="Arial"/>
          <w:sz w:val="20"/>
          <w:szCs w:val="20"/>
        </w:rPr>
        <w:t xml:space="preserve"> penalty tariff (</w:t>
      </w:r>
      <w:hyperlink w:anchor="ANNEX1" w:history="1">
        <w:r w:rsidRPr="00DD0809">
          <w:rPr>
            <w:rStyle w:val="Hyperlink"/>
            <w:rFonts w:ascii="Verdana" w:hAnsi="Verdana" w:cs="Arial"/>
            <w:color w:val="B7C122"/>
            <w:sz w:val="20"/>
            <w:szCs w:val="20"/>
            <w:u w:val="none"/>
          </w:rPr>
          <w:t>Annex 1</w:t>
        </w:r>
      </w:hyperlink>
      <w:r w:rsidRPr="0060740D">
        <w:rPr>
          <w:rFonts w:ascii="Verdana" w:hAnsi="Verdana" w:cs="Arial"/>
          <w:sz w:val="20"/>
          <w:szCs w:val="20"/>
        </w:rPr>
        <w:t xml:space="preserve">). </w:t>
      </w:r>
      <w:r w:rsidR="003132AF" w:rsidRPr="0060740D">
        <w:rPr>
          <w:rFonts w:ascii="Verdana" w:hAnsi="Verdana" w:cs="Arial"/>
          <w:sz w:val="20"/>
          <w:szCs w:val="20"/>
        </w:rPr>
        <w:t>The Registrar</w:t>
      </w:r>
      <w:r w:rsidRPr="0060740D">
        <w:rPr>
          <w:rFonts w:ascii="Verdana" w:hAnsi="Verdana" w:cs="Arial"/>
          <w:sz w:val="20"/>
          <w:szCs w:val="20"/>
        </w:rPr>
        <w:t xml:space="preserve"> shall write to the student, outlining the </w:t>
      </w:r>
      <w:r w:rsidR="000D69B8">
        <w:rPr>
          <w:rFonts w:ascii="Verdana" w:hAnsi="Verdana" w:cs="Arial"/>
          <w:sz w:val="20"/>
          <w:szCs w:val="20"/>
        </w:rPr>
        <w:t xml:space="preserve">allegation, </w:t>
      </w:r>
      <w:r w:rsidRPr="0060740D">
        <w:rPr>
          <w:rFonts w:ascii="Verdana" w:hAnsi="Verdana" w:cs="Arial"/>
          <w:sz w:val="20"/>
          <w:szCs w:val="20"/>
        </w:rPr>
        <w:t>the penalty to be imposed</w:t>
      </w:r>
      <w:r w:rsidR="006F3455" w:rsidRPr="0060740D">
        <w:rPr>
          <w:rFonts w:ascii="Verdana" w:hAnsi="Verdana" w:cs="Arial"/>
          <w:sz w:val="20"/>
          <w:szCs w:val="20"/>
        </w:rPr>
        <w:t>,</w:t>
      </w:r>
      <w:r w:rsidRPr="0060740D">
        <w:rPr>
          <w:rFonts w:ascii="Verdana" w:hAnsi="Verdana" w:cs="Arial"/>
          <w:sz w:val="20"/>
          <w:szCs w:val="20"/>
        </w:rPr>
        <w:t xml:space="preserve"> and referring the student to </w:t>
      </w:r>
      <w:r w:rsidR="00F51D24" w:rsidRPr="0060740D">
        <w:rPr>
          <w:rFonts w:ascii="Verdana" w:hAnsi="Verdana" w:cs="Arial"/>
          <w:sz w:val="20"/>
          <w:szCs w:val="20"/>
        </w:rPr>
        <w:t xml:space="preserve">the </w:t>
      </w:r>
      <w:r w:rsidR="000D69B8">
        <w:rPr>
          <w:rFonts w:ascii="Verdana" w:hAnsi="Verdana" w:cs="Arial"/>
          <w:sz w:val="20"/>
          <w:szCs w:val="20"/>
        </w:rPr>
        <w:t>Academic Services Coordin</w:t>
      </w:r>
      <w:r w:rsidR="00A52B47">
        <w:rPr>
          <w:rFonts w:ascii="Verdana" w:hAnsi="Verdana" w:cs="Arial"/>
          <w:sz w:val="20"/>
          <w:szCs w:val="20"/>
        </w:rPr>
        <w:t>a</w:t>
      </w:r>
      <w:r w:rsidR="000D69B8">
        <w:rPr>
          <w:rFonts w:ascii="Verdana" w:hAnsi="Verdana" w:cs="Arial"/>
          <w:sz w:val="20"/>
          <w:szCs w:val="20"/>
        </w:rPr>
        <w:t>tor</w:t>
      </w:r>
      <w:r w:rsidR="00D12985" w:rsidRPr="0060740D">
        <w:rPr>
          <w:rFonts w:ascii="Verdana" w:hAnsi="Verdana" w:cs="Arial"/>
          <w:sz w:val="20"/>
          <w:szCs w:val="20"/>
        </w:rPr>
        <w:t xml:space="preserve"> for further help and guidance.</w:t>
      </w:r>
    </w:p>
    <w:p w14:paraId="19561A82" w14:textId="0E3689CF" w:rsidR="00B428C3" w:rsidRDefault="004D68E9" w:rsidP="00DD0809">
      <w:pPr>
        <w:numPr>
          <w:ilvl w:val="0"/>
          <w:numId w:val="8"/>
        </w:numPr>
        <w:spacing w:after="120" w:line="276" w:lineRule="auto"/>
        <w:ind w:left="1276" w:hanging="567"/>
        <w:rPr>
          <w:rFonts w:ascii="Verdana" w:hAnsi="Verdana" w:cs="Arial"/>
          <w:sz w:val="20"/>
          <w:szCs w:val="20"/>
        </w:rPr>
      </w:pPr>
      <w:r w:rsidRPr="00B428C3">
        <w:rPr>
          <w:rFonts w:ascii="Verdana" w:hAnsi="Verdana" w:cs="Arial"/>
          <w:sz w:val="20"/>
          <w:szCs w:val="20"/>
        </w:rPr>
        <w:t xml:space="preserve">Where the details of a minor offence cannot be determined without further investigation, the case will be referred to </w:t>
      </w:r>
      <w:r w:rsidR="00D12985" w:rsidRPr="00B428C3">
        <w:rPr>
          <w:rFonts w:ascii="Verdana" w:hAnsi="Verdana" w:cs="Arial"/>
          <w:sz w:val="20"/>
          <w:szCs w:val="20"/>
        </w:rPr>
        <w:t xml:space="preserve">the </w:t>
      </w:r>
      <w:r w:rsidR="00515E1C" w:rsidRPr="00B428C3">
        <w:rPr>
          <w:rFonts w:ascii="Verdana" w:hAnsi="Verdana" w:cs="Arial"/>
          <w:sz w:val="20"/>
          <w:szCs w:val="20"/>
        </w:rPr>
        <w:t>University for investigation</w:t>
      </w:r>
      <w:r w:rsidR="00A2018E" w:rsidRPr="00B428C3">
        <w:rPr>
          <w:rFonts w:ascii="Verdana" w:hAnsi="Verdana" w:cs="Arial"/>
          <w:sz w:val="20"/>
          <w:szCs w:val="20"/>
        </w:rPr>
        <w:t>.</w:t>
      </w:r>
      <w:r w:rsidRPr="00B428C3">
        <w:rPr>
          <w:rFonts w:ascii="Verdana" w:hAnsi="Verdana" w:cs="Arial"/>
          <w:sz w:val="20"/>
          <w:szCs w:val="20"/>
        </w:rPr>
        <w:t xml:space="preserve"> The penalty will still be deemed a</w:t>
      </w:r>
      <w:r w:rsidR="000D69B8">
        <w:rPr>
          <w:rFonts w:ascii="Verdana" w:hAnsi="Verdana" w:cs="Arial"/>
          <w:sz w:val="20"/>
          <w:szCs w:val="20"/>
        </w:rPr>
        <w:t>s a</w:t>
      </w:r>
      <w:r w:rsidRPr="00B428C3">
        <w:rPr>
          <w:rFonts w:ascii="Verdana" w:hAnsi="Verdana" w:cs="Arial"/>
          <w:sz w:val="20"/>
          <w:szCs w:val="20"/>
        </w:rPr>
        <w:t xml:space="preserve"> minor penalty.</w:t>
      </w:r>
    </w:p>
    <w:p w14:paraId="3C0613B6" w14:textId="034CEF8D" w:rsidR="004D68E9" w:rsidRPr="00E52E19" w:rsidRDefault="004D68E9" w:rsidP="00DD0809">
      <w:pPr>
        <w:numPr>
          <w:ilvl w:val="0"/>
          <w:numId w:val="8"/>
        </w:numPr>
        <w:spacing w:after="120" w:line="276" w:lineRule="auto"/>
        <w:ind w:left="1276" w:hanging="567"/>
        <w:rPr>
          <w:rFonts w:ascii="Verdana" w:hAnsi="Verdana" w:cs="Arial"/>
          <w:sz w:val="20"/>
          <w:szCs w:val="20"/>
        </w:rPr>
      </w:pPr>
      <w:r w:rsidRPr="00B428C3">
        <w:rPr>
          <w:rFonts w:ascii="Verdana" w:hAnsi="Verdana" w:cs="Arial"/>
          <w:sz w:val="20"/>
          <w:szCs w:val="20"/>
        </w:rPr>
        <w:t>Where the student refutes the decision or believes that the penalty tariff was incorrectly applied</w:t>
      </w:r>
      <w:r w:rsidR="006818C9">
        <w:rPr>
          <w:rFonts w:ascii="Verdana" w:hAnsi="Verdana" w:cs="Arial"/>
          <w:sz w:val="20"/>
          <w:szCs w:val="20"/>
        </w:rPr>
        <w:t>,</w:t>
      </w:r>
      <w:r w:rsidRPr="00B428C3">
        <w:rPr>
          <w:rFonts w:ascii="Verdana" w:hAnsi="Verdana" w:cs="Arial"/>
          <w:sz w:val="20"/>
          <w:szCs w:val="20"/>
        </w:rPr>
        <w:t xml:space="preserve"> they shall have the opportunity to appeal. In such instances the case will be </w:t>
      </w:r>
      <w:r w:rsidR="00D12985" w:rsidRPr="00B428C3">
        <w:rPr>
          <w:rFonts w:ascii="Verdana" w:hAnsi="Verdana" w:cs="Arial"/>
          <w:sz w:val="20"/>
          <w:szCs w:val="20"/>
        </w:rPr>
        <w:t xml:space="preserve">referred to the </w:t>
      </w:r>
      <w:r w:rsidR="00515E1C" w:rsidRPr="00B428C3">
        <w:rPr>
          <w:rFonts w:ascii="Verdana" w:hAnsi="Verdana" w:cs="Arial"/>
          <w:sz w:val="20"/>
          <w:szCs w:val="20"/>
        </w:rPr>
        <w:t>University</w:t>
      </w:r>
      <w:r w:rsidR="00D12985" w:rsidRPr="00B428C3">
        <w:rPr>
          <w:rFonts w:ascii="Verdana" w:hAnsi="Verdana" w:cs="Arial"/>
          <w:sz w:val="20"/>
          <w:szCs w:val="20"/>
        </w:rPr>
        <w:t xml:space="preserve">. </w:t>
      </w:r>
    </w:p>
    <w:p w14:paraId="502F0921" w14:textId="3E1C4B83" w:rsidR="004D68E9" w:rsidRPr="00B428C3" w:rsidRDefault="00B428C3" w:rsidP="00B428C3">
      <w:pPr>
        <w:spacing w:after="120" w:line="276" w:lineRule="auto"/>
        <w:rPr>
          <w:rFonts w:ascii="Verdana" w:hAnsi="Verdana" w:cs="Arial"/>
          <w:b/>
          <w:color w:val="3B5B72"/>
          <w:sz w:val="20"/>
          <w:szCs w:val="20"/>
        </w:rPr>
      </w:pPr>
      <w:r w:rsidRPr="00B428C3">
        <w:rPr>
          <w:rFonts w:ascii="Verdana" w:hAnsi="Verdana" w:cs="Arial"/>
          <w:b/>
          <w:color w:val="3B5B72"/>
          <w:sz w:val="20"/>
          <w:szCs w:val="20"/>
        </w:rPr>
        <w:t>APPEAL AGAINST A MINOR OFFENCE</w:t>
      </w:r>
    </w:p>
    <w:p w14:paraId="3AD07546" w14:textId="06887622" w:rsidR="00545CC2" w:rsidRDefault="006818C9" w:rsidP="00DD0809">
      <w:pPr>
        <w:numPr>
          <w:ilvl w:val="0"/>
          <w:numId w:val="8"/>
        </w:numPr>
        <w:spacing w:after="120" w:line="276" w:lineRule="auto"/>
        <w:ind w:left="1276" w:hanging="567"/>
        <w:rPr>
          <w:rFonts w:ascii="Verdana" w:hAnsi="Verdana" w:cs="Arial"/>
          <w:sz w:val="20"/>
          <w:szCs w:val="20"/>
        </w:rPr>
      </w:pPr>
      <w:r>
        <w:rPr>
          <w:rFonts w:ascii="Verdana" w:hAnsi="Verdana" w:cs="Arial"/>
          <w:sz w:val="20"/>
          <w:szCs w:val="20"/>
        </w:rPr>
        <w:t>An appeal must be lodged with the Registrar within 10 working days of the student receiving the formal notification of the outcome, or the student will be deemed to have accepted the conclusion. Ex</w:t>
      </w:r>
      <w:r w:rsidR="00054A28">
        <w:rPr>
          <w:rFonts w:ascii="Verdana" w:hAnsi="Verdana" w:cs="Arial"/>
          <w:sz w:val="20"/>
          <w:szCs w:val="20"/>
        </w:rPr>
        <w:t xml:space="preserve">ceptionally, at the discretion </w:t>
      </w:r>
      <w:r>
        <w:rPr>
          <w:rFonts w:ascii="Verdana" w:hAnsi="Verdana" w:cs="Arial"/>
          <w:sz w:val="20"/>
          <w:szCs w:val="20"/>
        </w:rPr>
        <w:t>o</w:t>
      </w:r>
      <w:r w:rsidR="00054A28">
        <w:rPr>
          <w:rFonts w:ascii="Verdana" w:hAnsi="Verdana" w:cs="Arial"/>
          <w:sz w:val="20"/>
          <w:szCs w:val="20"/>
        </w:rPr>
        <w:t>f</w:t>
      </w:r>
      <w:r>
        <w:rPr>
          <w:rFonts w:ascii="Verdana" w:hAnsi="Verdana" w:cs="Arial"/>
          <w:sz w:val="20"/>
          <w:szCs w:val="20"/>
        </w:rPr>
        <w:t xml:space="preserve"> the University, this deadline may be waived where evidence is provided to show circumstances prevented an appeal being lodged.</w:t>
      </w:r>
    </w:p>
    <w:p w14:paraId="7CF40FD2" w14:textId="66D8064C" w:rsidR="00B428C3" w:rsidRPr="00D444C0" w:rsidRDefault="00515E1C" w:rsidP="00DD0809">
      <w:pPr>
        <w:numPr>
          <w:ilvl w:val="0"/>
          <w:numId w:val="8"/>
        </w:numPr>
        <w:spacing w:after="120" w:line="276" w:lineRule="auto"/>
        <w:ind w:left="1276" w:hanging="567"/>
        <w:rPr>
          <w:rFonts w:ascii="Verdana" w:hAnsi="Verdana" w:cs="Arial"/>
          <w:sz w:val="20"/>
          <w:szCs w:val="20"/>
        </w:rPr>
      </w:pPr>
      <w:r w:rsidRPr="00545CC2">
        <w:rPr>
          <w:rFonts w:ascii="Verdana" w:hAnsi="Verdana" w:cs="Arial"/>
          <w:sz w:val="20"/>
          <w:szCs w:val="20"/>
        </w:rPr>
        <w:t xml:space="preserve">The inquiry panel will be held by the University and will comprise a </w:t>
      </w:r>
      <w:r w:rsidR="00D444C0">
        <w:rPr>
          <w:rFonts w:ascii="Verdana" w:hAnsi="Verdana" w:cs="Arial"/>
          <w:sz w:val="20"/>
          <w:szCs w:val="20"/>
        </w:rPr>
        <w:t>Dean</w:t>
      </w:r>
      <w:r w:rsidR="00D444C0" w:rsidRPr="00545CC2">
        <w:rPr>
          <w:rFonts w:ascii="Verdana" w:hAnsi="Verdana" w:cs="Arial"/>
          <w:sz w:val="20"/>
          <w:szCs w:val="20"/>
        </w:rPr>
        <w:t xml:space="preserve"> </w:t>
      </w:r>
      <w:r w:rsidRPr="00545CC2">
        <w:rPr>
          <w:rFonts w:ascii="Verdana" w:hAnsi="Verdana" w:cs="Arial"/>
          <w:sz w:val="20"/>
          <w:szCs w:val="20"/>
        </w:rPr>
        <w:t xml:space="preserve">of School </w:t>
      </w:r>
      <w:r w:rsidR="00B4432D">
        <w:rPr>
          <w:rFonts w:ascii="Verdana" w:hAnsi="Verdana" w:cs="Arial"/>
          <w:sz w:val="20"/>
          <w:szCs w:val="20"/>
        </w:rPr>
        <w:t xml:space="preserve">or Head of Subject, </w:t>
      </w:r>
      <w:r w:rsidRPr="00545CC2">
        <w:rPr>
          <w:rFonts w:ascii="Verdana" w:hAnsi="Verdana" w:cs="Arial"/>
          <w:sz w:val="20"/>
          <w:szCs w:val="20"/>
        </w:rPr>
        <w:t>and one memb</w:t>
      </w:r>
      <w:r w:rsidRPr="00D444C0">
        <w:rPr>
          <w:rFonts w:ascii="Verdana" w:hAnsi="Verdana" w:cs="Arial"/>
          <w:sz w:val="20"/>
          <w:szCs w:val="20"/>
        </w:rPr>
        <w:t xml:space="preserve">er of academic staff independent from the </w:t>
      </w:r>
      <w:r w:rsidR="005C6B3A" w:rsidRPr="00D444C0">
        <w:rPr>
          <w:rFonts w:ascii="Verdana" w:hAnsi="Verdana" w:cs="Arial"/>
          <w:sz w:val="20"/>
          <w:szCs w:val="20"/>
        </w:rPr>
        <w:lastRenderedPageBreak/>
        <w:t>programme</w:t>
      </w:r>
      <w:r w:rsidRPr="00D444C0">
        <w:rPr>
          <w:rFonts w:ascii="Verdana" w:hAnsi="Verdana" w:cs="Arial"/>
          <w:sz w:val="20"/>
          <w:szCs w:val="20"/>
        </w:rPr>
        <w:t xml:space="preserve">.  </w:t>
      </w:r>
      <w:r w:rsidR="00D444C0">
        <w:rPr>
          <w:rFonts w:ascii="Verdana" w:hAnsi="Verdana" w:cs="Arial"/>
          <w:sz w:val="20"/>
          <w:szCs w:val="20"/>
        </w:rPr>
        <w:t xml:space="preserve">The Administrative Officer (Academic Conduct, Complaints and Appeals) </w:t>
      </w:r>
      <w:r w:rsidRPr="00D444C0">
        <w:rPr>
          <w:rFonts w:ascii="Verdana" w:hAnsi="Verdana" w:cs="Arial"/>
          <w:sz w:val="20"/>
          <w:szCs w:val="20"/>
        </w:rPr>
        <w:t>will act as clerk and advise the panel on procedural matters.</w:t>
      </w:r>
    </w:p>
    <w:p w14:paraId="58CB3497" w14:textId="24445919" w:rsidR="00B428C3" w:rsidRPr="00BF1A73" w:rsidRDefault="00515E1C" w:rsidP="00DD0809">
      <w:pPr>
        <w:numPr>
          <w:ilvl w:val="0"/>
          <w:numId w:val="8"/>
        </w:numPr>
        <w:spacing w:after="120" w:line="276" w:lineRule="auto"/>
        <w:ind w:left="1276" w:hanging="567"/>
        <w:rPr>
          <w:rFonts w:ascii="Verdana" w:hAnsi="Verdana" w:cs="Arial"/>
          <w:sz w:val="20"/>
          <w:szCs w:val="20"/>
        </w:rPr>
      </w:pPr>
      <w:r w:rsidRPr="00BF1A73">
        <w:rPr>
          <w:rFonts w:ascii="Verdana" w:hAnsi="Verdana" w:cs="Arial"/>
          <w:sz w:val="20"/>
          <w:szCs w:val="20"/>
        </w:rPr>
        <w:t>The student will be invited to attend the panel and may be accompanied by a friend</w:t>
      </w:r>
      <w:r w:rsidRPr="00BF1A73">
        <w:rPr>
          <w:rStyle w:val="FootnoteReference"/>
          <w:rFonts w:ascii="Verdana" w:hAnsi="Verdana" w:cs="Arial"/>
          <w:sz w:val="20"/>
          <w:szCs w:val="20"/>
        </w:rPr>
        <w:footnoteReference w:id="1"/>
      </w:r>
      <w:r w:rsidRPr="00BF1A73">
        <w:rPr>
          <w:rFonts w:ascii="Verdana" w:hAnsi="Verdana" w:cs="Arial"/>
          <w:sz w:val="20"/>
          <w:szCs w:val="20"/>
        </w:rPr>
        <w:t xml:space="preserve"> or Student Union representative</w:t>
      </w:r>
      <w:r w:rsidR="00C00126" w:rsidRPr="00BF1A73">
        <w:rPr>
          <w:rFonts w:ascii="Verdana" w:hAnsi="Verdana" w:cs="Arial"/>
          <w:sz w:val="20"/>
          <w:szCs w:val="20"/>
        </w:rPr>
        <w:t xml:space="preserve"> who may address the panel.</w:t>
      </w:r>
      <w:r w:rsidRPr="00BF1A73">
        <w:rPr>
          <w:rFonts w:ascii="Verdana" w:hAnsi="Verdana" w:cs="Arial"/>
          <w:sz w:val="20"/>
          <w:szCs w:val="20"/>
        </w:rPr>
        <w:t xml:space="preserve"> </w:t>
      </w:r>
      <w:r w:rsidR="00BF1A73" w:rsidRPr="00BF1A73">
        <w:rPr>
          <w:rFonts w:ascii="Verdana" w:hAnsi="Verdana" w:cs="Arial"/>
          <w:sz w:val="20"/>
          <w:szCs w:val="20"/>
        </w:rPr>
        <w:t>They</w:t>
      </w:r>
      <w:r w:rsidRPr="00BF1A73">
        <w:rPr>
          <w:rFonts w:ascii="Verdana" w:hAnsi="Verdana" w:cs="Arial"/>
          <w:sz w:val="20"/>
          <w:szCs w:val="20"/>
        </w:rPr>
        <w:t xml:space="preserve"> will be provided with copies of the documentation presented to the panel. </w:t>
      </w:r>
    </w:p>
    <w:p w14:paraId="3F03156A" w14:textId="178AE5D1" w:rsidR="000B2F78" w:rsidRPr="00C27A15" w:rsidRDefault="000B2F78" w:rsidP="00DD0809">
      <w:pPr>
        <w:numPr>
          <w:ilvl w:val="0"/>
          <w:numId w:val="8"/>
        </w:numPr>
        <w:spacing w:after="120" w:line="276" w:lineRule="auto"/>
        <w:ind w:left="1276" w:hanging="567"/>
        <w:rPr>
          <w:rFonts w:ascii="Verdana" w:hAnsi="Verdana" w:cs="Arial"/>
          <w:sz w:val="20"/>
          <w:szCs w:val="20"/>
        </w:rPr>
      </w:pPr>
      <w:r w:rsidRPr="00C27A15">
        <w:rPr>
          <w:rFonts w:ascii="Verdana" w:hAnsi="Verdana" w:cs="Arial"/>
          <w:sz w:val="20"/>
          <w:szCs w:val="20"/>
        </w:rPr>
        <w:t xml:space="preserve">The panel will normally interview the student and the tutor or the Registrar. If the tutor </w:t>
      </w:r>
      <w:r w:rsidR="0064552A" w:rsidRPr="00C27A15">
        <w:rPr>
          <w:rFonts w:ascii="Verdana" w:hAnsi="Verdana" w:cs="Arial"/>
          <w:sz w:val="20"/>
          <w:szCs w:val="20"/>
        </w:rPr>
        <w:t xml:space="preserve">or Registrar </w:t>
      </w:r>
      <w:r w:rsidRPr="00C27A15">
        <w:rPr>
          <w:rFonts w:ascii="Verdana" w:hAnsi="Verdana" w:cs="Arial"/>
          <w:sz w:val="20"/>
          <w:szCs w:val="20"/>
        </w:rPr>
        <w:t>is unable to attend, the</w:t>
      </w:r>
      <w:r w:rsidR="0064552A" w:rsidRPr="00C27A15">
        <w:rPr>
          <w:rFonts w:ascii="Verdana" w:hAnsi="Verdana" w:cs="Arial"/>
          <w:sz w:val="20"/>
          <w:szCs w:val="20"/>
        </w:rPr>
        <w:t>y</w:t>
      </w:r>
      <w:r w:rsidRPr="00C27A15">
        <w:rPr>
          <w:rFonts w:ascii="Verdana" w:hAnsi="Verdana" w:cs="Arial"/>
          <w:sz w:val="20"/>
          <w:szCs w:val="20"/>
        </w:rPr>
        <w:t xml:space="preserve"> will be </w:t>
      </w:r>
      <w:proofErr w:type="gramStart"/>
      <w:r w:rsidR="0064552A" w:rsidRPr="00C27A15">
        <w:rPr>
          <w:rFonts w:ascii="Verdana" w:hAnsi="Verdana" w:cs="Arial"/>
          <w:sz w:val="20"/>
          <w:szCs w:val="20"/>
        </w:rPr>
        <w:t>provide</w:t>
      </w:r>
      <w:proofErr w:type="gramEnd"/>
      <w:r w:rsidR="0064552A" w:rsidRPr="00C27A15">
        <w:rPr>
          <w:rFonts w:ascii="Verdana" w:hAnsi="Verdana" w:cs="Arial"/>
          <w:sz w:val="20"/>
          <w:szCs w:val="20"/>
        </w:rPr>
        <w:t xml:space="preserve"> the panel </w:t>
      </w:r>
      <w:r w:rsidRPr="00C27A15">
        <w:rPr>
          <w:rFonts w:ascii="Verdana" w:hAnsi="Verdana" w:cs="Arial"/>
          <w:sz w:val="20"/>
          <w:szCs w:val="20"/>
        </w:rPr>
        <w:t>with a written report.</w:t>
      </w:r>
      <w:r w:rsidR="002221E4" w:rsidRPr="00C27A15">
        <w:rPr>
          <w:rFonts w:ascii="Verdana" w:hAnsi="Verdana" w:cs="Arial"/>
          <w:sz w:val="20"/>
          <w:szCs w:val="20"/>
        </w:rPr>
        <w:t xml:space="preserve"> The panel will then decide whether the academic misconduct is proven or not proven.</w:t>
      </w:r>
      <w:r w:rsidRPr="00C27A15">
        <w:rPr>
          <w:rFonts w:ascii="Verdana" w:hAnsi="Verdana" w:cs="Arial"/>
          <w:sz w:val="20"/>
          <w:szCs w:val="20"/>
        </w:rPr>
        <w:t xml:space="preserve"> </w:t>
      </w:r>
    </w:p>
    <w:p w14:paraId="77B63BB5" w14:textId="5BC5A437" w:rsidR="00B428C3" w:rsidRDefault="00515E1C" w:rsidP="00DD0809">
      <w:pPr>
        <w:numPr>
          <w:ilvl w:val="0"/>
          <w:numId w:val="8"/>
        </w:numPr>
        <w:spacing w:after="120" w:line="276" w:lineRule="auto"/>
        <w:ind w:left="1276" w:hanging="567"/>
        <w:rPr>
          <w:rFonts w:ascii="Verdana" w:hAnsi="Verdana" w:cs="Arial"/>
          <w:sz w:val="20"/>
          <w:szCs w:val="20"/>
        </w:rPr>
      </w:pPr>
      <w:r w:rsidRPr="00B428C3">
        <w:rPr>
          <w:rFonts w:ascii="Verdana" w:hAnsi="Verdana" w:cs="Arial"/>
          <w:sz w:val="20"/>
          <w:szCs w:val="20"/>
        </w:rPr>
        <w:t xml:space="preserve">Where </w:t>
      </w:r>
      <w:r w:rsidR="00A52DC2">
        <w:rPr>
          <w:rFonts w:ascii="Verdana" w:hAnsi="Verdana" w:cs="Arial"/>
          <w:sz w:val="20"/>
          <w:szCs w:val="20"/>
        </w:rPr>
        <w:t>the allegation is not proven</w:t>
      </w:r>
      <w:r w:rsidRPr="00B428C3">
        <w:rPr>
          <w:rFonts w:ascii="Verdana" w:hAnsi="Verdana" w:cs="Arial"/>
          <w:sz w:val="20"/>
          <w:szCs w:val="20"/>
        </w:rPr>
        <w:t>, the student shall be informed that no further action will be taken</w:t>
      </w:r>
      <w:r w:rsidR="00D62B68">
        <w:rPr>
          <w:rFonts w:ascii="Verdana" w:hAnsi="Verdana" w:cs="Arial"/>
          <w:sz w:val="20"/>
          <w:szCs w:val="20"/>
        </w:rPr>
        <w:t>.</w:t>
      </w:r>
      <w:r w:rsidRPr="00B428C3">
        <w:rPr>
          <w:rFonts w:ascii="Verdana" w:hAnsi="Verdana" w:cs="Arial"/>
          <w:sz w:val="20"/>
          <w:szCs w:val="20"/>
        </w:rPr>
        <w:t xml:space="preserve"> </w:t>
      </w:r>
      <w:r w:rsidR="00D62B68">
        <w:rPr>
          <w:rFonts w:ascii="Verdana" w:hAnsi="Verdana" w:cs="Arial"/>
          <w:sz w:val="20"/>
          <w:szCs w:val="20"/>
        </w:rPr>
        <w:t>T</w:t>
      </w:r>
      <w:r w:rsidRPr="00B428C3">
        <w:rPr>
          <w:rFonts w:ascii="Verdana" w:hAnsi="Verdana" w:cs="Arial"/>
          <w:sz w:val="20"/>
          <w:szCs w:val="20"/>
        </w:rPr>
        <w:t xml:space="preserve">heir work will be marked as normal. </w:t>
      </w:r>
    </w:p>
    <w:p w14:paraId="48513841" w14:textId="4839B257" w:rsidR="00B428C3" w:rsidRDefault="00515E1C" w:rsidP="00DD0809">
      <w:pPr>
        <w:numPr>
          <w:ilvl w:val="0"/>
          <w:numId w:val="8"/>
        </w:numPr>
        <w:spacing w:after="120" w:line="276" w:lineRule="auto"/>
        <w:ind w:left="1276" w:hanging="567"/>
        <w:rPr>
          <w:rFonts w:ascii="Verdana" w:hAnsi="Verdana" w:cs="Arial"/>
          <w:sz w:val="20"/>
          <w:szCs w:val="20"/>
        </w:rPr>
      </w:pPr>
      <w:r w:rsidRPr="00B428C3">
        <w:rPr>
          <w:rFonts w:ascii="Verdana" w:hAnsi="Verdana" w:cs="Arial"/>
          <w:sz w:val="20"/>
          <w:szCs w:val="20"/>
        </w:rPr>
        <w:t xml:space="preserve">Where </w:t>
      </w:r>
      <w:r w:rsidR="000A3F2A">
        <w:rPr>
          <w:rFonts w:ascii="Verdana" w:hAnsi="Verdana" w:cs="Arial"/>
          <w:sz w:val="20"/>
          <w:szCs w:val="20"/>
        </w:rPr>
        <w:t>the allegation is proven,</w:t>
      </w:r>
      <w:r w:rsidRPr="00B428C3">
        <w:rPr>
          <w:rFonts w:ascii="Verdana" w:hAnsi="Verdana" w:cs="Arial"/>
          <w:sz w:val="20"/>
          <w:szCs w:val="20"/>
        </w:rPr>
        <w:t xml:space="preserve"> the panel will either confirm the penalty recommended by the Registrar or impose a lower penalty. The panel cannot raise the penalty from that initially imposed prior to the appeal.</w:t>
      </w:r>
    </w:p>
    <w:p w14:paraId="5B479103" w14:textId="3C47BD8D" w:rsidR="00B428C3" w:rsidRDefault="00515E1C" w:rsidP="00DD0809">
      <w:pPr>
        <w:numPr>
          <w:ilvl w:val="0"/>
          <w:numId w:val="8"/>
        </w:numPr>
        <w:spacing w:after="120" w:line="276" w:lineRule="auto"/>
        <w:ind w:left="1276" w:hanging="567"/>
        <w:rPr>
          <w:rFonts w:ascii="Verdana" w:hAnsi="Verdana" w:cs="Arial"/>
          <w:sz w:val="20"/>
          <w:szCs w:val="20"/>
        </w:rPr>
      </w:pPr>
      <w:r w:rsidRPr="00B428C3">
        <w:rPr>
          <w:rFonts w:ascii="Verdana" w:hAnsi="Verdana" w:cs="Arial"/>
          <w:sz w:val="20"/>
          <w:szCs w:val="20"/>
        </w:rPr>
        <w:t>This marks the end of the appeal stage. The student will be issued with a ‘</w:t>
      </w:r>
      <w:r w:rsidR="007C1E43">
        <w:rPr>
          <w:rFonts w:ascii="Verdana" w:hAnsi="Verdana" w:cs="Arial"/>
          <w:sz w:val="20"/>
          <w:szCs w:val="20"/>
        </w:rPr>
        <w:t>C</w:t>
      </w:r>
      <w:r w:rsidRPr="00B428C3">
        <w:rPr>
          <w:rFonts w:ascii="Verdana" w:hAnsi="Verdana" w:cs="Arial"/>
          <w:sz w:val="20"/>
          <w:szCs w:val="20"/>
        </w:rPr>
        <w:t xml:space="preserve">ompletion of </w:t>
      </w:r>
      <w:r w:rsidR="007C1E43">
        <w:rPr>
          <w:rFonts w:ascii="Verdana" w:hAnsi="Verdana" w:cs="Arial"/>
          <w:sz w:val="20"/>
          <w:szCs w:val="20"/>
        </w:rPr>
        <w:t>P</w:t>
      </w:r>
      <w:r w:rsidRPr="00B428C3">
        <w:rPr>
          <w:rFonts w:ascii="Verdana" w:hAnsi="Verdana" w:cs="Arial"/>
          <w:sz w:val="20"/>
          <w:szCs w:val="20"/>
        </w:rPr>
        <w:t>rocedures’ letter confirming that they have exhausted the University’s internal appeals procedure relating to academic misconduct and advising that any further request for redress will need to be made to the Office of the Independent Adjudicator (OIA)</w:t>
      </w:r>
      <w:r w:rsidR="000C59C3" w:rsidRPr="00B428C3">
        <w:rPr>
          <w:rFonts w:ascii="Verdana" w:hAnsi="Verdana" w:cs="Arial"/>
          <w:sz w:val="20"/>
          <w:szCs w:val="20"/>
        </w:rPr>
        <w:t>.</w:t>
      </w:r>
    </w:p>
    <w:p w14:paraId="2E487259" w14:textId="77777777" w:rsidR="00B428C3" w:rsidRDefault="00B428C3" w:rsidP="00B428C3">
      <w:pPr>
        <w:tabs>
          <w:tab w:val="left" w:pos="600"/>
        </w:tabs>
        <w:spacing w:after="120" w:line="276" w:lineRule="auto"/>
        <w:ind w:left="1418"/>
        <w:rPr>
          <w:rFonts w:ascii="Verdana" w:hAnsi="Verdana" w:cs="Arial"/>
          <w:sz w:val="20"/>
          <w:szCs w:val="20"/>
        </w:rPr>
      </w:pPr>
    </w:p>
    <w:p w14:paraId="18ECACBD" w14:textId="059E8B08" w:rsidR="00B428C3" w:rsidRPr="00B428C3" w:rsidRDefault="00B428C3" w:rsidP="00B428C3">
      <w:pPr>
        <w:tabs>
          <w:tab w:val="left" w:pos="600"/>
        </w:tabs>
        <w:spacing w:after="120" w:line="276" w:lineRule="auto"/>
        <w:rPr>
          <w:rFonts w:ascii="Verdana" w:hAnsi="Verdana" w:cs="Arial"/>
          <w:b/>
          <w:color w:val="B7C122"/>
          <w:sz w:val="20"/>
          <w:szCs w:val="20"/>
        </w:rPr>
      </w:pPr>
      <w:r w:rsidRPr="00B428C3">
        <w:rPr>
          <w:rFonts w:ascii="Verdana" w:hAnsi="Verdana" w:cs="Arial"/>
          <w:b/>
          <w:color w:val="B7C122"/>
          <w:sz w:val="20"/>
          <w:szCs w:val="20"/>
        </w:rPr>
        <w:t>MAJOR OFFENCES</w:t>
      </w:r>
    </w:p>
    <w:p w14:paraId="228222E8" w14:textId="0536BD32" w:rsidR="00B428C3" w:rsidRDefault="00287996" w:rsidP="00DD0809">
      <w:pPr>
        <w:numPr>
          <w:ilvl w:val="0"/>
          <w:numId w:val="8"/>
        </w:numPr>
        <w:spacing w:after="120" w:line="276" w:lineRule="auto"/>
        <w:ind w:left="1276" w:hanging="567"/>
        <w:rPr>
          <w:rFonts w:ascii="Verdana" w:hAnsi="Verdana" w:cs="Arial"/>
          <w:sz w:val="20"/>
          <w:szCs w:val="20"/>
        </w:rPr>
      </w:pPr>
      <w:r w:rsidRPr="00B428C3">
        <w:rPr>
          <w:rFonts w:ascii="Verdana" w:hAnsi="Verdana" w:cs="Arial"/>
          <w:sz w:val="20"/>
          <w:szCs w:val="20"/>
        </w:rPr>
        <w:t>All offences determined as ‘Major’ will be referred to the</w:t>
      </w:r>
      <w:r w:rsidR="00053C24" w:rsidRPr="00B428C3">
        <w:rPr>
          <w:rFonts w:ascii="Verdana" w:hAnsi="Verdana" w:cs="Arial"/>
          <w:sz w:val="20"/>
          <w:szCs w:val="20"/>
        </w:rPr>
        <w:t xml:space="preserve"> University and will be investigated by an academic misconduct inquiry panel</w:t>
      </w:r>
      <w:r w:rsidRPr="00B428C3">
        <w:rPr>
          <w:rFonts w:ascii="Verdana" w:hAnsi="Verdana" w:cs="Arial"/>
          <w:sz w:val="20"/>
          <w:szCs w:val="20"/>
        </w:rPr>
        <w:t>.</w:t>
      </w:r>
    </w:p>
    <w:p w14:paraId="1AC6E7DC" w14:textId="24688279" w:rsidR="00B428C3" w:rsidRDefault="00053C24" w:rsidP="00DD0809">
      <w:pPr>
        <w:numPr>
          <w:ilvl w:val="0"/>
          <w:numId w:val="8"/>
        </w:numPr>
        <w:spacing w:after="120" w:line="276" w:lineRule="auto"/>
        <w:ind w:left="1276" w:hanging="567"/>
        <w:rPr>
          <w:rFonts w:ascii="Verdana" w:hAnsi="Verdana" w:cs="Arial"/>
          <w:sz w:val="20"/>
          <w:szCs w:val="20"/>
        </w:rPr>
      </w:pPr>
      <w:r w:rsidRPr="00B428C3">
        <w:rPr>
          <w:rFonts w:ascii="Verdana" w:hAnsi="Verdana" w:cs="Arial"/>
          <w:sz w:val="20"/>
          <w:szCs w:val="20"/>
        </w:rPr>
        <w:t xml:space="preserve">The panel will comprise </w:t>
      </w:r>
      <w:r w:rsidR="005C6B3A" w:rsidRPr="00B428C3">
        <w:rPr>
          <w:rFonts w:ascii="Verdana" w:hAnsi="Verdana" w:cs="Arial"/>
          <w:sz w:val="20"/>
          <w:szCs w:val="20"/>
        </w:rPr>
        <w:t>a</w:t>
      </w:r>
      <w:r w:rsidRPr="00B428C3">
        <w:rPr>
          <w:rFonts w:ascii="Verdana" w:hAnsi="Verdana" w:cs="Arial"/>
          <w:sz w:val="20"/>
          <w:szCs w:val="20"/>
        </w:rPr>
        <w:t xml:space="preserve"> </w:t>
      </w:r>
      <w:r w:rsidR="00E63729" w:rsidRPr="00B428C3">
        <w:rPr>
          <w:rFonts w:ascii="Verdana" w:hAnsi="Verdana" w:cs="Arial"/>
          <w:sz w:val="20"/>
          <w:szCs w:val="20"/>
        </w:rPr>
        <w:t>D</w:t>
      </w:r>
      <w:r w:rsidR="00E63729">
        <w:rPr>
          <w:rFonts w:ascii="Verdana" w:hAnsi="Verdana" w:cs="Arial"/>
          <w:sz w:val="20"/>
          <w:szCs w:val="20"/>
        </w:rPr>
        <w:t>ean</w:t>
      </w:r>
      <w:r w:rsidR="00E63729" w:rsidRPr="00B428C3">
        <w:rPr>
          <w:rFonts w:ascii="Verdana" w:hAnsi="Verdana" w:cs="Arial"/>
          <w:sz w:val="20"/>
          <w:szCs w:val="20"/>
        </w:rPr>
        <w:t xml:space="preserve"> </w:t>
      </w:r>
      <w:r w:rsidRPr="00B428C3">
        <w:rPr>
          <w:rFonts w:ascii="Verdana" w:hAnsi="Verdana" w:cs="Arial"/>
          <w:sz w:val="20"/>
          <w:szCs w:val="20"/>
        </w:rPr>
        <w:t xml:space="preserve">of School </w:t>
      </w:r>
      <w:r w:rsidR="00E63729">
        <w:rPr>
          <w:rFonts w:ascii="Verdana" w:hAnsi="Verdana" w:cs="Arial"/>
          <w:sz w:val="20"/>
          <w:szCs w:val="20"/>
        </w:rPr>
        <w:t xml:space="preserve">or Head of Subject, </w:t>
      </w:r>
      <w:r w:rsidRPr="00B428C3">
        <w:rPr>
          <w:rFonts w:ascii="Verdana" w:hAnsi="Verdana" w:cs="Arial"/>
          <w:sz w:val="20"/>
          <w:szCs w:val="20"/>
        </w:rPr>
        <w:t xml:space="preserve">and one member of academic staff independent from the </w:t>
      </w:r>
      <w:r w:rsidR="005C6B3A" w:rsidRPr="00B428C3">
        <w:rPr>
          <w:rFonts w:ascii="Verdana" w:hAnsi="Verdana" w:cs="Arial"/>
          <w:sz w:val="20"/>
          <w:szCs w:val="20"/>
        </w:rPr>
        <w:t>programme</w:t>
      </w:r>
      <w:r w:rsidRPr="00B428C3">
        <w:rPr>
          <w:rFonts w:ascii="Verdana" w:hAnsi="Verdana" w:cs="Arial"/>
          <w:sz w:val="20"/>
          <w:szCs w:val="20"/>
        </w:rPr>
        <w:t xml:space="preserve">. Where the student has a previous </w:t>
      </w:r>
      <w:r w:rsidR="00E63729">
        <w:rPr>
          <w:rFonts w:ascii="Verdana" w:hAnsi="Verdana" w:cs="Arial"/>
          <w:sz w:val="20"/>
          <w:szCs w:val="20"/>
        </w:rPr>
        <w:t>m</w:t>
      </w:r>
      <w:r w:rsidRPr="00B428C3">
        <w:rPr>
          <w:rFonts w:ascii="Verdana" w:hAnsi="Verdana" w:cs="Arial"/>
          <w:sz w:val="20"/>
          <w:szCs w:val="20"/>
        </w:rPr>
        <w:t>ajor offence of academic misconduct or has appealed against a minor offence, the inquiry panel must not include anyone who sat on the previous panel. In such cases a</w:t>
      </w:r>
      <w:r w:rsidR="00E63729">
        <w:rPr>
          <w:rFonts w:ascii="Verdana" w:hAnsi="Verdana" w:cs="Arial"/>
          <w:sz w:val="20"/>
          <w:szCs w:val="20"/>
        </w:rPr>
        <w:t>n ind</w:t>
      </w:r>
      <w:r w:rsidR="00095A2D">
        <w:rPr>
          <w:rFonts w:ascii="Verdana" w:hAnsi="Verdana" w:cs="Arial"/>
          <w:sz w:val="20"/>
          <w:szCs w:val="20"/>
        </w:rPr>
        <w:t>ep</w:t>
      </w:r>
      <w:r w:rsidR="00E63729">
        <w:rPr>
          <w:rFonts w:ascii="Verdana" w:hAnsi="Verdana" w:cs="Arial"/>
          <w:sz w:val="20"/>
          <w:szCs w:val="20"/>
        </w:rPr>
        <w:t>endent</w:t>
      </w:r>
      <w:r w:rsidRPr="00B428C3">
        <w:rPr>
          <w:rFonts w:ascii="Verdana" w:hAnsi="Verdana" w:cs="Arial"/>
          <w:sz w:val="20"/>
          <w:szCs w:val="20"/>
        </w:rPr>
        <w:t xml:space="preserve"> </w:t>
      </w:r>
      <w:r w:rsidR="00E63729" w:rsidRPr="00B428C3">
        <w:rPr>
          <w:rFonts w:ascii="Verdana" w:hAnsi="Verdana" w:cs="Arial"/>
          <w:sz w:val="20"/>
          <w:szCs w:val="20"/>
        </w:rPr>
        <w:t>D</w:t>
      </w:r>
      <w:r w:rsidR="00E63729">
        <w:rPr>
          <w:rFonts w:ascii="Verdana" w:hAnsi="Verdana" w:cs="Arial"/>
          <w:sz w:val="20"/>
          <w:szCs w:val="20"/>
        </w:rPr>
        <w:t>ean</w:t>
      </w:r>
      <w:r w:rsidR="00E63729" w:rsidRPr="00B428C3">
        <w:rPr>
          <w:rFonts w:ascii="Verdana" w:hAnsi="Verdana" w:cs="Arial"/>
          <w:sz w:val="20"/>
          <w:szCs w:val="20"/>
        </w:rPr>
        <w:t xml:space="preserve"> </w:t>
      </w:r>
      <w:r w:rsidRPr="00B428C3">
        <w:rPr>
          <w:rFonts w:ascii="Verdana" w:hAnsi="Verdana" w:cs="Arial"/>
          <w:sz w:val="20"/>
          <w:szCs w:val="20"/>
        </w:rPr>
        <w:t xml:space="preserve">of School </w:t>
      </w:r>
      <w:r w:rsidR="00750B22">
        <w:rPr>
          <w:rFonts w:ascii="Verdana" w:hAnsi="Verdana" w:cs="Arial"/>
          <w:sz w:val="20"/>
          <w:szCs w:val="20"/>
        </w:rPr>
        <w:t>or Head of Subject</w:t>
      </w:r>
      <w:r w:rsidR="000C59C3" w:rsidRPr="00B428C3">
        <w:rPr>
          <w:rFonts w:ascii="Verdana" w:hAnsi="Verdana" w:cs="Arial"/>
          <w:sz w:val="20"/>
          <w:szCs w:val="20"/>
        </w:rPr>
        <w:t xml:space="preserve"> shall</w:t>
      </w:r>
      <w:r w:rsidRPr="00B428C3">
        <w:rPr>
          <w:rFonts w:ascii="Verdana" w:hAnsi="Verdana" w:cs="Arial"/>
          <w:sz w:val="20"/>
          <w:szCs w:val="20"/>
        </w:rPr>
        <w:t xml:space="preserve"> hear the case. </w:t>
      </w:r>
      <w:r w:rsidR="00EE1CF7">
        <w:rPr>
          <w:rFonts w:ascii="Verdana" w:hAnsi="Verdana" w:cs="Arial"/>
          <w:sz w:val="20"/>
          <w:szCs w:val="20"/>
        </w:rPr>
        <w:t xml:space="preserve">The Administrative Officer (Academic Conduct, Complaints and Appeals) </w:t>
      </w:r>
      <w:r w:rsidRPr="00B428C3">
        <w:rPr>
          <w:rFonts w:ascii="Verdana" w:hAnsi="Verdana" w:cs="Arial"/>
          <w:sz w:val="20"/>
          <w:szCs w:val="20"/>
        </w:rPr>
        <w:t>will act as clerk and advise the panel on procedural matters.</w:t>
      </w:r>
    </w:p>
    <w:p w14:paraId="0480D4F0" w14:textId="68D54E0A" w:rsidR="00B428C3" w:rsidRPr="00FF2712" w:rsidRDefault="00053C24" w:rsidP="00DD0809">
      <w:pPr>
        <w:numPr>
          <w:ilvl w:val="0"/>
          <w:numId w:val="8"/>
        </w:numPr>
        <w:spacing w:after="120" w:line="276" w:lineRule="auto"/>
        <w:ind w:left="1276" w:hanging="567"/>
        <w:rPr>
          <w:rFonts w:ascii="Verdana" w:hAnsi="Verdana" w:cs="Arial"/>
          <w:sz w:val="20"/>
          <w:szCs w:val="20"/>
        </w:rPr>
      </w:pPr>
      <w:r w:rsidRPr="00B428C3">
        <w:rPr>
          <w:rFonts w:ascii="Verdana" w:hAnsi="Verdana" w:cs="Arial"/>
          <w:sz w:val="20"/>
          <w:szCs w:val="20"/>
        </w:rPr>
        <w:t>The student will be invited to attend the panel and may be accompanied by a friend</w:t>
      </w:r>
      <w:r w:rsidR="00E61296" w:rsidRPr="0060740D">
        <w:rPr>
          <w:rStyle w:val="FootnoteReference"/>
          <w:rFonts w:ascii="Verdana" w:hAnsi="Verdana" w:cs="Arial"/>
          <w:sz w:val="20"/>
          <w:szCs w:val="20"/>
        </w:rPr>
        <w:footnoteReference w:id="2"/>
      </w:r>
      <w:r w:rsidRPr="00B428C3">
        <w:rPr>
          <w:rFonts w:ascii="Verdana" w:hAnsi="Verdana" w:cs="Arial"/>
          <w:sz w:val="20"/>
          <w:szCs w:val="20"/>
        </w:rPr>
        <w:t xml:space="preserve"> or Student Union representative </w:t>
      </w:r>
      <w:r w:rsidR="004B3847">
        <w:rPr>
          <w:rFonts w:ascii="Verdana" w:hAnsi="Verdana" w:cs="Arial"/>
          <w:sz w:val="20"/>
          <w:szCs w:val="20"/>
        </w:rPr>
        <w:t xml:space="preserve">who may address the panel. </w:t>
      </w:r>
      <w:r w:rsidR="00FF2712" w:rsidRPr="00FF2712">
        <w:rPr>
          <w:rFonts w:ascii="Verdana" w:hAnsi="Verdana" w:cs="Arial"/>
          <w:sz w:val="20"/>
          <w:szCs w:val="20"/>
        </w:rPr>
        <w:t>They</w:t>
      </w:r>
      <w:r w:rsidRPr="00FF2712">
        <w:rPr>
          <w:rFonts w:ascii="Verdana" w:hAnsi="Verdana" w:cs="Arial"/>
          <w:sz w:val="20"/>
          <w:szCs w:val="20"/>
        </w:rPr>
        <w:t xml:space="preserve"> will be provided with copies of the documentation presented to the panel. </w:t>
      </w:r>
    </w:p>
    <w:p w14:paraId="6EDD1C36" w14:textId="2B08557C" w:rsidR="006963D0" w:rsidRDefault="006963D0" w:rsidP="00DD0809">
      <w:pPr>
        <w:numPr>
          <w:ilvl w:val="0"/>
          <w:numId w:val="8"/>
        </w:numPr>
        <w:spacing w:after="120" w:line="276" w:lineRule="auto"/>
        <w:ind w:left="1276" w:hanging="567"/>
        <w:rPr>
          <w:rFonts w:ascii="Verdana" w:hAnsi="Verdana" w:cs="Arial"/>
          <w:sz w:val="20"/>
          <w:szCs w:val="20"/>
        </w:rPr>
      </w:pPr>
      <w:r>
        <w:rPr>
          <w:rFonts w:ascii="Verdana" w:hAnsi="Verdana" w:cs="Arial"/>
          <w:sz w:val="20"/>
          <w:szCs w:val="20"/>
        </w:rPr>
        <w:t xml:space="preserve">A student cannot be represented at an inquiry panel </w:t>
      </w:r>
      <w:r w:rsidR="006C4498">
        <w:rPr>
          <w:rFonts w:ascii="Verdana" w:hAnsi="Verdana" w:cs="Arial"/>
          <w:sz w:val="20"/>
          <w:szCs w:val="20"/>
        </w:rPr>
        <w:t xml:space="preserve">meeting </w:t>
      </w:r>
      <w:r>
        <w:rPr>
          <w:rFonts w:ascii="Verdana" w:hAnsi="Verdana" w:cs="Arial"/>
          <w:sz w:val="20"/>
          <w:szCs w:val="20"/>
        </w:rPr>
        <w:t>except in cases where a student is not capable of representing themselves (e.g. they are suffering from evidenced mental health issues).</w:t>
      </w:r>
    </w:p>
    <w:p w14:paraId="61C6A641" w14:textId="1CE502C0" w:rsidR="00325BF0" w:rsidRDefault="00325BF0" w:rsidP="00DD0809">
      <w:pPr>
        <w:numPr>
          <w:ilvl w:val="0"/>
          <w:numId w:val="8"/>
        </w:numPr>
        <w:spacing w:after="120" w:line="276" w:lineRule="auto"/>
        <w:ind w:left="1276" w:hanging="567"/>
        <w:rPr>
          <w:rFonts w:ascii="Verdana" w:hAnsi="Verdana" w:cs="Arial"/>
          <w:sz w:val="20"/>
          <w:szCs w:val="20"/>
        </w:rPr>
      </w:pPr>
      <w:r>
        <w:rPr>
          <w:rFonts w:ascii="Verdana" w:hAnsi="Verdana" w:cs="Arial"/>
          <w:sz w:val="20"/>
          <w:szCs w:val="20"/>
        </w:rPr>
        <w:t>The student is not required to attend the panel meeting, but it is in their interest to do so. If the student does not attend, the meeting will proceed in their absence.</w:t>
      </w:r>
    </w:p>
    <w:p w14:paraId="32CDC1D1" w14:textId="1A912CF8" w:rsidR="001237AD" w:rsidRDefault="001237AD" w:rsidP="00DD0809">
      <w:pPr>
        <w:numPr>
          <w:ilvl w:val="0"/>
          <w:numId w:val="8"/>
        </w:numPr>
        <w:spacing w:after="120" w:line="276" w:lineRule="auto"/>
        <w:ind w:left="1276" w:hanging="567"/>
        <w:rPr>
          <w:rFonts w:ascii="Verdana" w:hAnsi="Verdana" w:cs="Arial"/>
          <w:sz w:val="20"/>
          <w:szCs w:val="20"/>
        </w:rPr>
      </w:pPr>
      <w:r>
        <w:rPr>
          <w:rFonts w:ascii="Verdana" w:hAnsi="Verdana" w:cs="Arial"/>
          <w:sz w:val="20"/>
          <w:szCs w:val="20"/>
        </w:rPr>
        <w:t xml:space="preserve">Exceptionally, the student can request the rescheduling of a meeting, providing reasonable notice is given, together with sufficient reason, or evidence supplied of </w:t>
      </w:r>
      <w:r>
        <w:rPr>
          <w:rFonts w:ascii="Verdana" w:hAnsi="Verdana" w:cs="Arial"/>
          <w:sz w:val="20"/>
          <w:szCs w:val="20"/>
        </w:rPr>
        <w:lastRenderedPageBreak/>
        <w:t>why the student is unable to attend on the scheduled day, e.g. accident, serious illness.</w:t>
      </w:r>
    </w:p>
    <w:p w14:paraId="74514C2A" w14:textId="6C095C43" w:rsidR="00D0049F" w:rsidRDefault="00D0049F" w:rsidP="00DD0809">
      <w:pPr>
        <w:numPr>
          <w:ilvl w:val="0"/>
          <w:numId w:val="8"/>
        </w:numPr>
        <w:spacing w:after="120" w:line="276" w:lineRule="auto"/>
        <w:ind w:left="1276" w:hanging="567"/>
        <w:rPr>
          <w:rFonts w:ascii="Verdana" w:hAnsi="Verdana" w:cs="Arial"/>
          <w:sz w:val="20"/>
          <w:szCs w:val="20"/>
        </w:rPr>
      </w:pPr>
      <w:r>
        <w:rPr>
          <w:rFonts w:ascii="Verdana" w:hAnsi="Verdana" w:cs="Arial"/>
          <w:sz w:val="20"/>
          <w:szCs w:val="20"/>
        </w:rPr>
        <w:t>The panel will normally interview the student and the tutor or the Registrar. If the tutor is unable to attend, the panel will</w:t>
      </w:r>
      <w:r w:rsidR="00425B5B">
        <w:rPr>
          <w:rFonts w:ascii="Verdana" w:hAnsi="Verdana" w:cs="Arial"/>
          <w:sz w:val="20"/>
          <w:szCs w:val="20"/>
        </w:rPr>
        <w:t xml:space="preserve"> be provided with a written report from the tutor. The panel will then decide whether the academic misconduct is proven or not proven.</w:t>
      </w:r>
    </w:p>
    <w:p w14:paraId="02B7D505" w14:textId="6F61CCCD" w:rsidR="00B428C3" w:rsidRDefault="00053C24" w:rsidP="00DD0809">
      <w:pPr>
        <w:numPr>
          <w:ilvl w:val="0"/>
          <w:numId w:val="8"/>
        </w:numPr>
        <w:spacing w:after="120" w:line="276" w:lineRule="auto"/>
        <w:ind w:left="1276" w:hanging="567"/>
        <w:rPr>
          <w:rFonts w:ascii="Verdana" w:hAnsi="Verdana" w:cs="Arial"/>
          <w:sz w:val="20"/>
          <w:szCs w:val="20"/>
        </w:rPr>
      </w:pPr>
      <w:r w:rsidRPr="00B428C3">
        <w:rPr>
          <w:rFonts w:ascii="Verdana" w:hAnsi="Verdana" w:cs="Arial"/>
          <w:sz w:val="20"/>
          <w:szCs w:val="20"/>
        </w:rPr>
        <w:t xml:space="preserve">Where the academic misconduct </w:t>
      </w:r>
      <w:r w:rsidR="009E3691">
        <w:rPr>
          <w:rFonts w:ascii="Verdana" w:hAnsi="Verdana" w:cs="Arial"/>
          <w:sz w:val="20"/>
          <w:szCs w:val="20"/>
        </w:rPr>
        <w:t>is not proven</w:t>
      </w:r>
      <w:r w:rsidR="005956A6">
        <w:rPr>
          <w:rFonts w:ascii="Verdana" w:hAnsi="Verdana" w:cs="Arial"/>
          <w:sz w:val="20"/>
          <w:szCs w:val="20"/>
        </w:rPr>
        <w:t>,</w:t>
      </w:r>
      <w:r w:rsidR="009E3691">
        <w:rPr>
          <w:rFonts w:ascii="Verdana" w:hAnsi="Verdana" w:cs="Arial"/>
          <w:sz w:val="20"/>
          <w:szCs w:val="20"/>
        </w:rPr>
        <w:t xml:space="preserve"> </w:t>
      </w:r>
      <w:r w:rsidRPr="00B428C3">
        <w:rPr>
          <w:rFonts w:ascii="Verdana" w:hAnsi="Verdana" w:cs="Arial"/>
          <w:sz w:val="20"/>
          <w:szCs w:val="20"/>
        </w:rPr>
        <w:t>the student shall be informed that no further action will be taken</w:t>
      </w:r>
      <w:r w:rsidR="005956A6">
        <w:rPr>
          <w:rFonts w:ascii="Verdana" w:hAnsi="Verdana" w:cs="Arial"/>
          <w:sz w:val="20"/>
          <w:szCs w:val="20"/>
        </w:rPr>
        <w:t>.</w:t>
      </w:r>
      <w:r w:rsidRPr="00B428C3">
        <w:rPr>
          <w:rFonts w:ascii="Verdana" w:hAnsi="Verdana" w:cs="Arial"/>
          <w:sz w:val="20"/>
          <w:szCs w:val="20"/>
        </w:rPr>
        <w:t xml:space="preserve"> </w:t>
      </w:r>
      <w:r w:rsidR="005956A6">
        <w:rPr>
          <w:rFonts w:ascii="Verdana" w:hAnsi="Verdana" w:cs="Arial"/>
          <w:sz w:val="20"/>
          <w:szCs w:val="20"/>
        </w:rPr>
        <w:t>T</w:t>
      </w:r>
      <w:r w:rsidRPr="00B428C3">
        <w:rPr>
          <w:rFonts w:ascii="Verdana" w:hAnsi="Verdana" w:cs="Arial"/>
          <w:sz w:val="20"/>
          <w:szCs w:val="20"/>
        </w:rPr>
        <w:t xml:space="preserve">heir work will be marked as normal. </w:t>
      </w:r>
    </w:p>
    <w:p w14:paraId="5D229D0B" w14:textId="51F48BA5" w:rsidR="00B428C3" w:rsidRDefault="00053C24" w:rsidP="00DD0809">
      <w:pPr>
        <w:numPr>
          <w:ilvl w:val="0"/>
          <w:numId w:val="8"/>
        </w:numPr>
        <w:spacing w:after="120" w:line="276" w:lineRule="auto"/>
        <w:ind w:left="1276" w:hanging="567"/>
        <w:rPr>
          <w:rFonts w:ascii="Verdana" w:hAnsi="Verdana" w:cs="Arial"/>
          <w:sz w:val="20"/>
          <w:szCs w:val="20"/>
        </w:rPr>
      </w:pPr>
      <w:r w:rsidRPr="00B428C3">
        <w:rPr>
          <w:rFonts w:ascii="Verdana" w:hAnsi="Verdana" w:cs="Arial"/>
          <w:sz w:val="20"/>
          <w:szCs w:val="20"/>
        </w:rPr>
        <w:t xml:space="preserve">Where the academic misconduct </w:t>
      </w:r>
      <w:r w:rsidR="004D5C7D">
        <w:rPr>
          <w:rFonts w:ascii="Verdana" w:hAnsi="Verdana" w:cs="Arial"/>
          <w:sz w:val="20"/>
          <w:szCs w:val="20"/>
        </w:rPr>
        <w:t xml:space="preserve">is proven, the panel will normally </w:t>
      </w:r>
      <w:r w:rsidRPr="00B428C3">
        <w:rPr>
          <w:rFonts w:ascii="Verdana" w:hAnsi="Verdana" w:cs="Arial"/>
          <w:sz w:val="20"/>
          <w:szCs w:val="20"/>
        </w:rPr>
        <w:t xml:space="preserve">impose a penalty in line with the penalty tariff guidance at Annex 1 and refer the student to the College for further help and guidance. </w:t>
      </w:r>
    </w:p>
    <w:p w14:paraId="2E92A96A" w14:textId="4E1E2B29" w:rsidR="004D5C7D" w:rsidRDefault="004D5C7D" w:rsidP="00DD0809">
      <w:pPr>
        <w:numPr>
          <w:ilvl w:val="0"/>
          <w:numId w:val="8"/>
        </w:numPr>
        <w:spacing w:after="120" w:line="276" w:lineRule="auto"/>
        <w:ind w:left="1276" w:hanging="567"/>
        <w:rPr>
          <w:rFonts w:ascii="Verdana" w:hAnsi="Verdana" w:cs="Arial"/>
          <w:sz w:val="20"/>
          <w:szCs w:val="20"/>
        </w:rPr>
      </w:pPr>
      <w:r>
        <w:rPr>
          <w:rFonts w:ascii="Verdana" w:hAnsi="Verdana" w:cs="Arial"/>
          <w:sz w:val="20"/>
          <w:szCs w:val="20"/>
        </w:rPr>
        <w:t>Where the findings of the panel call into question the authorship of othe</w:t>
      </w:r>
      <w:r w:rsidR="002F6E94">
        <w:rPr>
          <w:rFonts w:ascii="Verdana" w:hAnsi="Verdana" w:cs="Arial"/>
          <w:sz w:val="20"/>
          <w:szCs w:val="20"/>
        </w:rPr>
        <w:t>r</w:t>
      </w:r>
      <w:r>
        <w:rPr>
          <w:rFonts w:ascii="Verdana" w:hAnsi="Verdana" w:cs="Arial"/>
          <w:sz w:val="20"/>
          <w:szCs w:val="20"/>
        </w:rPr>
        <w:t xml:space="preserve"> assessments submitted by the student, the panel will suspend its decision while a preliminary investigation into these other assessments is made. Where these preliminary investigations find a </w:t>
      </w:r>
      <w:r w:rsidRPr="00135EE3">
        <w:rPr>
          <w:rFonts w:ascii="Verdana" w:hAnsi="Verdana" w:cs="Arial"/>
          <w:i/>
          <w:sz w:val="20"/>
          <w:szCs w:val="20"/>
        </w:rPr>
        <w:t>prima facie</w:t>
      </w:r>
      <w:r>
        <w:rPr>
          <w:rFonts w:ascii="Verdana" w:hAnsi="Verdana" w:cs="Arial"/>
          <w:sz w:val="20"/>
          <w:szCs w:val="20"/>
        </w:rPr>
        <w:t xml:space="preserve"> case, the panel will reconvene to consider these assessments. </w:t>
      </w:r>
      <w:r w:rsidR="00F333BC">
        <w:rPr>
          <w:rFonts w:ascii="Verdana" w:hAnsi="Verdana" w:cs="Arial"/>
          <w:sz w:val="20"/>
          <w:szCs w:val="20"/>
        </w:rPr>
        <w:t xml:space="preserve">Where the preliminary investigation finds no </w:t>
      </w:r>
      <w:r w:rsidR="00F333BC" w:rsidRPr="0039249F">
        <w:rPr>
          <w:rFonts w:ascii="Verdana" w:hAnsi="Verdana" w:cs="Arial"/>
          <w:i/>
          <w:sz w:val="20"/>
          <w:szCs w:val="20"/>
        </w:rPr>
        <w:t>prima facie</w:t>
      </w:r>
      <w:r w:rsidR="00F333BC">
        <w:rPr>
          <w:rFonts w:ascii="Verdana" w:hAnsi="Verdana" w:cs="Arial"/>
          <w:i/>
          <w:sz w:val="20"/>
          <w:szCs w:val="20"/>
        </w:rPr>
        <w:t xml:space="preserve"> </w:t>
      </w:r>
      <w:r w:rsidR="00F333BC" w:rsidRPr="00135EE3">
        <w:rPr>
          <w:rFonts w:ascii="Verdana" w:hAnsi="Verdana" w:cs="Arial"/>
          <w:sz w:val="20"/>
          <w:szCs w:val="20"/>
        </w:rPr>
        <w:t>evidence</w:t>
      </w:r>
      <w:r w:rsidR="00F333BC">
        <w:rPr>
          <w:rFonts w:ascii="Verdana" w:hAnsi="Verdana" w:cs="Arial"/>
          <w:sz w:val="20"/>
          <w:szCs w:val="20"/>
        </w:rPr>
        <w:t>, the panel will make a penalty decision on the original assessment in which misconduct had been found.</w:t>
      </w:r>
    </w:p>
    <w:p w14:paraId="2AF9DD95" w14:textId="0A424A63" w:rsidR="00B428C3" w:rsidRDefault="00053C24" w:rsidP="00DD0809">
      <w:pPr>
        <w:numPr>
          <w:ilvl w:val="0"/>
          <w:numId w:val="8"/>
        </w:numPr>
        <w:spacing w:after="120" w:line="276" w:lineRule="auto"/>
        <w:ind w:left="1276" w:hanging="567"/>
        <w:rPr>
          <w:rFonts w:ascii="Verdana" w:hAnsi="Verdana" w:cs="Arial"/>
          <w:sz w:val="20"/>
          <w:szCs w:val="20"/>
        </w:rPr>
      </w:pPr>
      <w:r w:rsidRPr="00B428C3">
        <w:rPr>
          <w:rFonts w:ascii="Verdana" w:hAnsi="Verdana" w:cs="Arial"/>
          <w:sz w:val="20"/>
          <w:szCs w:val="20"/>
        </w:rPr>
        <w:t xml:space="preserve">Where the panel considers that the student should be </w:t>
      </w:r>
      <w:r w:rsidR="00C61618">
        <w:rPr>
          <w:rFonts w:ascii="Verdana" w:hAnsi="Verdana" w:cs="Arial"/>
          <w:sz w:val="20"/>
          <w:szCs w:val="20"/>
        </w:rPr>
        <w:t>withdrawn</w:t>
      </w:r>
      <w:r w:rsidR="00C61618" w:rsidRPr="00B428C3">
        <w:rPr>
          <w:rFonts w:ascii="Verdana" w:hAnsi="Verdana" w:cs="Arial"/>
          <w:sz w:val="20"/>
          <w:szCs w:val="20"/>
        </w:rPr>
        <w:t xml:space="preserve"> </w:t>
      </w:r>
      <w:r w:rsidRPr="00B428C3">
        <w:rPr>
          <w:rFonts w:ascii="Verdana" w:hAnsi="Verdana" w:cs="Arial"/>
          <w:sz w:val="20"/>
          <w:szCs w:val="20"/>
        </w:rPr>
        <w:t>from the</w:t>
      </w:r>
      <w:r w:rsidR="00C61618">
        <w:rPr>
          <w:rFonts w:ascii="Verdana" w:hAnsi="Verdana" w:cs="Arial"/>
          <w:sz w:val="20"/>
          <w:szCs w:val="20"/>
        </w:rPr>
        <w:t xml:space="preserve">ir programme, </w:t>
      </w:r>
      <w:r w:rsidRPr="00B428C3">
        <w:rPr>
          <w:rFonts w:ascii="Verdana" w:hAnsi="Verdana" w:cs="Arial"/>
          <w:sz w:val="20"/>
          <w:szCs w:val="20"/>
        </w:rPr>
        <w:t>the decision must be approved by the</w:t>
      </w:r>
      <w:r w:rsidR="006C4498">
        <w:rPr>
          <w:rFonts w:ascii="Verdana" w:hAnsi="Verdana" w:cs="Arial"/>
          <w:sz w:val="20"/>
          <w:szCs w:val="20"/>
        </w:rPr>
        <w:t xml:space="preserve"> </w:t>
      </w:r>
      <w:r w:rsidRPr="00B428C3">
        <w:rPr>
          <w:rFonts w:ascii="Verdana" w:hAnsi="Verdana" w:cs="Arial"/>
          <w:sz w:val="20"/>
          <w:szCs w:val="20"/>
        </w:rPr>
        <w:t xml:space="preserve">Chair of </w:t>
      </w:r>
      <w:r w:rsidR="001856B2" w:rsidRPr="00B428C3">
        <w:rPr>
          <w:rFonts w:ascii="Verdana" w:hAnsi="Verdana" w:cs="Arial"/>
          <w:sz w:val="20"/>
          <w:szCs w:val="20"/>
        </w:rPr>
        <w:t xml:space="preserve">the </w:t>
      </w:r>
      <w:r w:rsidR="001856B2">
        <w:rPr>
          <w:rFonts w:ascii="Verdana" w:hAnsi="Verdana" w:cs="Arial"/>
          <w:sz w:val="20"/>
          <w:szCs w:val="20"/>
        </w:rPr>
        <w:t xml:space="preserve">University’s </w:t>
      </w:r>
      <w:r w:rsidRPr="00B428C3">
        <w:rPr>
          <w:rFonts w:ascii="Verdana" w:hAnsi="Verdana" w:cs="Arial"/>
          <w:sz w:val="20"/>
          <w:szCs w:val="20"/>
        </w:rPr>
        <w:t>Academic Board.</w:t>
      </w:r>
      <w:r w:rsidR="00387524">
        <w:rPr>
          <w:rFonts w:ascii="Verdana" w:hAnsi="Verdana" w:cs="Arial"/>
          <w:sz w:val="20"/>
          <w:szCs w:val="20"/>
        </w:rPr>
        <w:t xml:space="preserve"> The approval process should only be carried out once the student has exhausted the internal appeals procedure. Relevant Award External Examiners will be informed after a student has been withdrawn: they will be requested</w:t>
      </w:r>
      <w:r w:rsidR="00DC621F">
        <w:rPr>
          <w:rFonts w:ascii="Verdana" w:hAnsi="Verdana" w:cs="Arial"/>
          <w:sz w:val="20"/>
          <w:szCs w:val="20"/>
        </w:rPr>
        <w:t xml:space="preserve"> to confirm in their external examiner report that University procedures were consistently and fairly applied.</w:t>
      </w:r>
    </w:p>
    <w:p w14:paraId="3AF8E5A5" w14:textId="77777777" w:rsidR="00B428C3" w:rsidRPr="00F37978" w:rsidRDefault="00053C24" w:rsidP="00DD0809">
      <w:pPr>
        <w:numPr>
          <w:ilvl w:val="0"/>
          <w:numId w:val="8"/>
        </w:numPr>
        <w:spacing w:after="120" w:line="276" w:lineRule="auto"/>
        <w:ind w:left="1276" w:hanging="567"/>
        <w:rPr>
          <w:rFonts w:ascii="Verdana" w:hAnsi="Verdana" w:cs="Arial"/>
          <w:sz w:val="20"/>
          <w:szCs w:val="20"/>
        </w:rPr>
      </w:pPr>
      <w:r w:rsidRPr="00F37978">
        <w:rPr>
          <w:rFonts w:ascii="Verdana" w:hAnsi="Verdana" w:cs="Arial"/>
          <w:sz w:val="20"/>
          <w:szCs w:val="20"/>
        </w:rPr>
        <w:t>The student and members of staff will be sent copies of the outcome of the panel, which will clearly state the process undertaken and the rationale for the outcome determined by the panel.</w:t>
      </w:r>
    </w:p>
    <w:p w14:paraId="2E530E7E" w14:textId="77777777" w:rsidR="00B428C3" w:rsidRPr="00B428C3" w:rsidRDefault="00B428C3" w:rsidP="00B428C3">
      <w:pPr>
        <w:spacing w:after="120" w:line="276" w:lineRule="auto"/>
        <w:rPr>
          <w:rFonts w:ascii="Verdana" w:hAnsi="Verdana" w:cs="Arial"/>
          <w:b/>
          <w:color w:val="3B5B72"/>
          <w:sz w:val="20"/>
          <w:szCs w:val="20"/>
        </w:rPr>
      </w:pPr>
      <w:r w:rsidRPr="00B428C3">
        <w:rPr>
          <w:rFonts w:ascii="Verdana" w:hAnsi="Verdana" w:cs="Arial"/>
          <w:b/>
          <w:color w:val="3B5B72"/>
          <w:sz w:val="20"/>
          <w:szCs w:val="20"/>
        </w:rPr>
        <w:t>APPEAL AGAINST A MAJOR OFFENCE</w:t>
      </w:r>
    </w:p>
    <w:p w14:paraId="193589B3" w14:textId="278E46B6" w:rsidR="00B428C3" w:rsidRDefault="00053C24" w:rsidP="00DD0809">
      <w:pPr>
        <w:numPr>
          <w:ilvl w:val="0"/>
          <w:numId w:val="8"/>
        </w:numPr>
        <w:spacing w:after="120" w:line="276" w:lineRule="auto"/>
        <w:ind w:left="1276" w:hanging="567"/>
        <w:rPr>
          <w:rFonts w:ascii="Verdana" w:hAnsi="Verdana" w:cs="Arial"/>
          <w:sz w:val="20"/>
          <w:szCs w:val="20"/>
        </w:rPr>
      </w:pPr>
      <w:r w:rsidRPr="00B428C3">
        <w:rPr>
          <w:rFonts w:ascii="Verdana" w:hAnsi="Verdana" w:cs="Arial"/>
          <w:sz w:val="20"/>
          <w:szCs w:val="20"/>
        </w:rPr>
        <w:t xml:space="preserve">The student may appeal against the conclusion (i.e. proven or not proven) or penalty of </w:t>
      </w:r>
      <w:r w:rsidR="00B003B4">
        <w:rPr>
          <w:rFonts w:ascii="Verdana" w:hAnsi="Verdana" w:cs="Arial"/>
          <w:sz w:val="20"/>
          <w:szCs w:val="20"/>
        </w:rPr>
        <w:t>an</w:t>
      </w:r>
      <w:r w:rsidRPr="00B428C3">
        <w:rPr>
          <w:rFonts w:ascii="Verdana" w:hAnsi="Verdana" w:cs="Arial"/>
          <w:sz w:val="20"/>
          <w:szCs w:val="20"/>
        </w:rPr>
        <w:t xml:space="preserve"> inquiry panel where either:</w:t>
      </w:r>
    </w:p>
    <w:p w14:paraId="7411EEB0" w14:textId="183B7070" w:rsidR="00B428C3" w:rsidRPr="00B428C3" w:rsidRDefault="00B428C3" w:rsidP="00DD0809">
      <w:pPr>
        <w:numPr>
          <w:ilvl w:val="1"/>
          <w:numId w:val="8"/>
        </w:numPr>
        <w:spacing w:after="120" w:line="276" w:lineRule="auto"/>
        <w:ind w:left="1985" w:hanging="567"/>
        <w:rPr>
          <w:rFonts w:ascii="Verdana" w:hAnsi="Verdana" w:cs="Arial"/>
          <w:sz w:val="20"/>
          <w:szCs w:val="20"/>
        </w:rPr>
      </w:pPr>
      <w:r w:rsidRPr="00B428C3">
        <w:rPr>
          <w:rFonts w:ascii="Verdana" w:hAnsi="Verdana" w:cs="Arial"/>
          <w:sz w:val="20"/>
          <w:szCs w:val="20"/>
        </w:rPr>
        <w:t xml:space="preserve">there is new evidence that was not available to the </w:t>
      </w:r>
      <w:r w:rsidR="00B003B4">
        <w:rPr>
          <w:rFonts w:ascii="Verdana" w:hAnsi="Verdana" w:cs="Arial"/>
          <w:sz w:val="20"/>
          <w:szCs w:val="20"/>
        </w:rPr>
        <w:t xml:space="preserve">academic misconduct </w:t>
      </w:r>
      <w:r w:rsidRPr="00B428C3">
        <w:rPr>
          <w:rFonts w:ascii="Verdana" w:hAnsi="Verdana" w:cs="Arial"/>
          <w:sz w:val="20"/>
          <w:szCs w:val="20"/>
        </w:rPr>
        <w:t>panel at the time of their deliberations; or</w:t>
      </w:r>
    </w:p>
    <w:p w14:paraId="40B4DCE6" w14:textId="7E5A6838" w:rsidR="00B428C3" w:rsidRPr="00B428C3" w:rsidRDefault="00B428C3" w:rsidP="00DD0809">
      <w:pPr>
        <w:numPr>
          <w:ilvl w:val="1"/>
          <w:numId w:val="8"/>
        </w:numPr>
        <w:spacing w:after="120" w:line="276" w:lineRule="auto"/>
        <w:ind w:left="1985" w:hanging="567"/>
        <w:rPr>
          <w:rFonts w:ascii="Verdana" w:hAnsi="Verdana" w:cs="Arial"/>
          <w:sz w:val="20"/>
          <w:szCs w:val="20"/>
        </w:rPr>
      </w:pPr>
      <w:r w:rsidRPr="00B428C3">
        <w:rPr>
          <w:rFonts w:ascii="Verdana" w:hAnsi="Verdana" w:cs="Arial"/>
          <w:sz w:val="20"/>
          <w:szCs w:val="20"/>
        </w:rPr>
        <w:t>there is evidence that University procedures and/or guidance have not been implemented correctly; or</w:t>
      </w:r>
    </w:p>
    <w:p w14:paraId="22D5B31E" w14:textId="3064E1AC" w:rsidR="009835FE" w:rsidRDefault="00B428C3" w:rsidP="00DD0809">
      <w:pPr>
        <w:numPr>
          <w:ilvl w:val="1"/>
          <w:numId w:val="8"/>
        </w:numPr>
        <w:spacing w:after="120" w:line="276" w:lineRule="auto"/>
        <w:ind w:left="1985" w:hanging="567"/>
        <w:rPr>
          <w:rFonts w:ascii="Verdana" w:hAnsi="Verdana" w:cs="Arial"/>
          <w:sz w:val="20"/>
          <w:szCs w:val="20"/>
        </w:rPr>
      </w:pPr>
      <w:r w:rsidRPr="00B428C3">
        <w:rPr>
          <w:rFonts w:ascii="Verdana" w:hAnsi="Verdana" w:cs="Arial"/>
          <w:sz w:val="20"/>
          <w:szCs w:val="20"/>
        </w:rPr>
        <w:t>The penalty tariff was incorrectly applied.</w:t>
      </w:r>
    </w:p>
    <w:p w14:paraId="508DE636" w14:textId="6EC58FCA" w:rsidR="009835FE" w:rsidRDefault="009835FE" w:rsidP="00DD0809">
      <w:pPr>
        <w:numPr>
          <w:ilvl w:val="0"/>
          <w:numId w:val="8"/>
        </w:numPr>
        <w:spacing w:after="120" w:line="276" w:lineRule="auto"/>
        <w:ind w:left="1276" w:hanging="567"/>
        <w:rPr>
          <w:rFonts w:ascii="Verdana" w:hAnsi="Verdana" w:cs="Arial"/>
          <w:sz w:val="20"/>
          <w:szCs w:val="20"/>
        </w:rPr>
      </w:pPr>
      <w:r>
        <w:rPr>
          <w:rFonts w:ascii="Verdana" w:hAnsi="Verdana" w:cs="Arial"/>
          <w:sz w:val="20"/>
          <w:szCs w:val="20"/>
        </w:rPr>
        <w:t>An appeal must be lodged with the Registrar within 10 working days of the student receiving the formal notification of the outcome, or the student will be deemed to have accepted the conclusion. Exceptionally, at the discretion of the University, this deadline may be waived where evidence is provided to show circumstances prevented an appeal being lodged.</w:t>
      </w:r>
    </w:p>
    <w:p w14:paraId="38202C58" w14:textId="15A0528D" w:rsidR="00F07166" w:rsidRDefault="00F07166" w:rsidP="00DD0809">
      <w:pPr>
        <w:numPr>
          <w:ilvl w:val="0"/>
          <w:numId w:val="8"/>
        </w:numPr>
        <w:spacing w:after="120" w:line="276" w:lineRule="auto"/>
        <w:ind w:left="1276" w:hanging="567"/>
        <w:rPr>
          <w:rFonts w:ascii="Verdana" w:hAnsi="Verdana" w:cs="Arial"/>
          <w:sz w:val="20"/>
          <w:szCs w:val="20"/>
        </w:rPr>
      </w:pPr>
      <w:r>
        <w:rPr>
          <w:rFonts w:ascii="Verdana" w:hAnsi="Verdana" w:cs="Arial"/>
          <w:sz w:val="20"/>
          <w:szCs w:val="20"/>
        </w:rPr>
        <w:t xml:space="preserve">The Student Conduct, Complaints and </w:t>
      </w:r>
      <w:r w:rsidR="002F6E94">
        <w:rPr>
          <w:rFonts w:ascii="Verdana" w:hAnsi="Verdana" w:cs="Arial"/>
          <w:sz w:val="20"/>
          <w:szCs w:val="20"/>
        </w:rPr>
        <w:t>Appeals Manager (or nominee) wil</w:t>
      </w:r>
      <w:r>
        <w:rPr>
          <w:rFonts w:ascii="Verdana" w:hAnsi="Verdana" w:cs="Arial"/>
          <w:sz w:val="20"/>
          <w:szCs w:val="20"/>
        </w:rPr>
        <w:t>l review the evidence on which the appeal is based and will determine whether there is sufficient evidence to warrant referral to an appeal panel.</w:t>
      </w:r>
    </w:p>
    <w:p w14:paraId="428BA704" w14:textId="094EC64A" w:rsidR="002F6E94" w:rsidRDefault="002F6E94" w:rsidP="00DD0809">
      <w:pPr>
        <w:numPr>
          <w:ilvl w:val="0"/>
          <w:numId w:val="8"/>
        </w:numPr>
        <w:spacing w:after="120" w:line="276" w:lineRule="auto"/>
        <w:ind w:left="1276" w:hanging="567"/>
        <w:rPr>
          <w:rFonts w:ascii="Verdana" w:hAnsi="Verdana" w:cs="Arial"/>
          <w:sz w:val="20"/>
          <w:szCs w:val="20"/>
        </w:rPr>
      </w:pPr>
      <w:r>
        <w:rPr>
          <w:rFonts w:ascii="Verdana" w:hAnsi="Verdana" w:cs="Arial"/>
          <w:sz w:val="20"/>
          <w:szCs w:val="20"/>
        </w:rPr>
        <w:lastRenderedPageBreak/>
        <w:t>Where no evidence or insufficient evidence is submitted, the Student Conduct, Complaints and Appeals Manager (or nominee) shall write to the student and inform them that their appeal has been rejected. This marks the end of the appeal stage.</w:t>
      </w:r>
      <w:r w:rsidR="006577F8">
        <w:rPr>
          <w:rFonts w:ascii="Verdana" w:hAnsi="Verdana" w:cs="Arial"/>
          <w:sz w:val="20"/>
          <w:szCs w:val="20"/>
        </w:rPr>
        <w:t xml:space="preserve"> The student will be issued with a ‘Completion of Procedures’ letter confirming that they have exhausted the University’s internal appeals procedure relating to academic misconduct and advising that any further request for redress will need to be made to the OIA.</w:t>
      </w:r>
    </w:p>
    <w:p w14:paraId="0A980197" w14:textId="3E214341" w:rsidR="00103A2D" w:rsidRDefault="00103A2D" w:rsidP="00DD0809">
      <w:pPr>
        <w:numPr>
          <w:ilvl w:val="0"/>
          <w:numId w:val="8"/>
        </w:numPr>
        <w:spacing w:after="120" w:line="276" w:lineRule="auto"/>
        <w:ind w:left="1276" w:hanging="567"/>
        <w:rPr>
          <w:rFonts w:ascii="Verdana" w:hAnsi="Verdana" w:cs="Arial"/>
          <w:sz w:val="20"/>
          <w:szCs w:val="20"/>
        </w:rPr>
      </w:pPr>
      <w:r>
        <w:rPr>
          <w:rFonts w:ascii="Verdana" w:hAnsi="Verdana" w:cs="Arial"/>
          <w:sz w:val="20"/>
          <w:szCs w:val="20"/>
        </w:rPr>
        <w:t xml:space="preserve">Where the Student Conduct, Complaints and Appeals Manager (or nominee) </w:t>
      </w:r>
      <w:r w:rsidR="00053C24" w:rsidRPr="00B428C3">
        <w:rPr>
          <w:rFonts w:ascii="Verdana" w:hAnsi="Verdana" w:cs="Arial"/>
          <w:sz w:val="20"/>
          <w:szCs w:val="20"/>
        </w:rPr>
        <w:t>determine</w:t>
      </w:r>
      <w:r>
        <w:rPr>
          <w:rFonts w:ascii="Verdana" w:hAnsi="Verdana" w:cs="Arial"/>
          <w:sz w:val="20"/>
          <w:szCs w:val="20"/>
        </w:rPr>
        <w:t>s</w:t>
      </w:r>
      <w:r w:rsidR="00053C24" w:rsidRPr="00B428C3">
        <w:rPr>
          <w:rFonts w:ascii="Verdana" w:hAnsi="Verdana" w:cs="Arial"/>
          <w:sz w:val="20"/>
          <w:szCs w:val="20"/>
        </w:rPr>
        <w:t xml:space="preserve"> </w:t>
      </w:r>
      <w:r>
        <w:rPr>
          <w:rFonts w:ascii="Verdana" w:hAnsi="Verdana" w:cs="Arial"/>
          <w:sz w:val="20"/>
          <w:szCs w:val="20"/>
        </w:rPr>
        <w:t>that</w:t>
      </w:r>
      <w:r w:rsidR="00053C24" w:rsidRPr="00B428C3">
        <w:rPr>
          <w:rFonts w:ascii="Verdana" w:hAnsi="Verdana" w:cs="Arial"/>
          <w:sz w:val="20"/>
          <w:szCs w:val="20"/>
        </w:rPr>
        <w:t xml:space="preserve"> sufficient </w:t>
      </w:r>
      <w:r>
        <w:rPr>
          <w:rFonts w:ascii="Verdana" w:hAnsi="Verdana" w:cs="Arial"/>
          <w:sz w:val="20"/>
          <w:szCs w:val="20"/>
        </w:rPr>
        <w:t xml:space="preserve">new </w:t>
      </w:r>
      <w:r w:rsidR="00053C24" w:rsidRPr="00B428C3">
        <w:rPr>
          <w:rFonts w:ascii="Verdana" w:hAnsi="Verdana" w:cs="Arial"/>
          <w:sz w:val="20"/>
          <w:szCs w:val="20"/>
        </w:rPr>
        <w:t xml:space="preserve">evidence </w:t>
      </w:r>
      <w:r>
        <w:rPr>
          <w:rFonts w:ascii="Verdana" w:hAnsi="Verdana" w:cs="Arial"/>
          <w:sz w:val="20"/>
          <w:szCs w:val="20"/>
        </w:rPr>
        <w:t>has been submitted, the case shall be</w:t>
      </w:r>
      <w:r w:rsidR="00B428C3">
        <w:rPr>
          <w:rFonts w:ascii="Verdana" w:hAnsi="Verdana" w:cs="Arial"/>
          <w:sz w:val="20"/>
          <w:szCs w:val="20"/>
        </w:rPr>
        <w:t xml:space="preserve"> </w:t>
      </w:r>
      <w:r>
        <w:rPr>
          <w:rFonts w:ascii="Verdana" w:hAnsi="Verdana" w:cs="Arial"/>
          <w:sz w:val="20"/>
          <w:szCs w:val="20"/>
        </w:rPr>
        <w:t xml:space="preserve">referred </w:t>
      </w:r>
      <w:r w:rsidR="00B428C3">
        <w:rPr>
          <w:rFonts w:ascii="Verdana" w:hAnsi="Verdana" w:cs="Arial"/>
          <w:sz w:val="20"/>
          <w:szCs w:val="20"/>
        </w:rPr>
        <w:t xml:space="preserve">to an appeal panel. </w:t>
      </w:r>
    </w:p>
    <w:p w14:paraId="1252DF92" w14:textId="0481C08C" w:rsidR="00B428C3" w:rsidRDefault="00053C24" w:rsidP="00DD0809">
      <w:pPr>
        <w:numPr>
          <w:ilvl w:val="0"/>
          <w:numId w:val="8"/>
        </w:numPr>
        <w:spacing w:after="120" w:line="276" w:lineRule="auto"/>
        <w:ind w:left="1276" w:hanging="567"/>
        <w:rPr>
          <w:rFonts w:ascii="Verdana" w:hAnsi="Verdana" w:cs="Arial"/>
          <w:sz w:val="20"/>
          <w:szCs w:val="20"/>
        </w:rPr>
      </w:pPr>
      <w:r w:rsidRPr="00B428C3">
        <w:rPr>
          <w:rFonts w:ascii="Verdana" w:hAnsi="Verdana" w:cs="Arial"/>
          <w:sz w:val="20"/>
          <w:szCs w:val="20"/>
        </w:rPr>
        <w:t xml:space="preserve">The </w:t>
      </w:r>
      <w:r w:rsidR="005C6B3A" w:rsidRPr="00B428C3">
        <w:rPr>
          <w:rFonts w:ascii="Verdana" w:hAnsi="Verdana" w:cs="Arial"/>
          <w:sz w:val="20"/>
          <w:szCs w:val="20"/>
        </w:rPr>
        <w:t xml:space="preserve">University’s </w:t>
      </w:r>
      <w:r w:rsidRPr="00B428C3">
        <w:rPr>
          <w:rFonts w:ascii="Verdana" w:hAnsi="Verdana" w:cs="Arial"/>
          <w:sz w:val="20"/>
          <w:szCs w:val="20"/>
        </w:rPr>
        <w:t>Appeal Panel will comprise:</w:t>
      </w:r>
    </w:p>
    <w:p w14:paraId="016883C4" w14:textId="53EA8A14" w:rsidR="00B428C3" w:rsidRPr="00813CC2" w:rsidRDefault="00DD0809" w:rsidP="00DD0809">
      <w:pPr>
        <w:numPr>
          <w:ilvl w:val="1"/>
          <w:numId w:val="8"/>
        </w:numPr>
        <w:spacing w:after="120" w:line="276" w:lineRule="auto"/>
        <w:ind w:left="1985" w:hanging="567"/>
        <w:rPr>
          <w:rFonts w:ascii="Verdana" w:hAnsi="Verdana" w:cs="Arial"/>
          <w:sz w:val="20"/>
          <w:szCs w:val="20"/>
        </w:rPr>
      </w:pPr>
      <w:r>
        <w:rPr>
          <w:rFonts w:ascii="Verdana" w:hAnsi="Verdana" w:cs="Arial"/>
          <w:sz w:val="20"/>
          <w:szCs w:val="20"/>
        </w:rPr>
        <w:t>A</w:t>
      </w:r>
      <w:r w:rsidR="00E11775" w:rsidRPr="00813CC2">
        <w:rPr>
          <w:rFonts w:ascii="Verdana" w:hAnsi="Verdana" w:cs="Arial"/>
          <w:sz w:val="20"/>
          <w:szCs w:val="20"/>
        </w:rPr>
        <w:t xml:space="preserve"> Dean </w:t>
      </w:r>
      <w:r w:rsidR="00103A2D" w:rsidRPr="00813CC2">
        <w:rPr>
          <w:rFonts w:ascii="Verdana" w:hAnsi="Verdana" w:cs="Arial"/>
          <w:sz w:val="20"/>
          <w:szCs w:val="20"/>
        </w:rPr>
        <w:t>of School independent of the School to which the programme is affiliated</w:t>
      </w:r>
      <w:r>
        <w:rPr>
          <w:rFonts w:ascii="Verdana" w:hAnsi="Verdana" w:cs="Arial"/>
          <w:sz w:val="20"/>
          <w:szCs w:val="20"/>
        </w:rPr>
        <w:t>.</w:t>
      </w:r>
      <w:r w:rsidR="00B428C3" w:rsidRPr="00813CC2">
        <w:rPr>
          <w:rFonts w:ascii="Verdana" w:hAnsi="Verdana" w:cs="Arial"/>
          <w:sz w:val="20"/>
          <w:szCs w:val="20"/>
        </w:rPr>
        <w:t xml:space="preserve"> </w:t>
      </w:r>
    </w:p>
    <w:p w14:paraId="2193AB41" w14:textId="32ADA788" w:rsidR="00B428C3" w:rsidRPr="00B428C3" w:rsidRDefault="00DD0809" w:rsidP="00DD0809">
      <w:pPr>
        <w:numPr>
          <w:ilvl w:val="1"/>
          <w:numId w:val="8"/>
        </w:numPr>
        <w:spacing w:after="120" w:line="276" w:lineRule="auto"/>
        <w:ind w:left="1985" w:hanging="567"/>
        <w:rPr>
          <w:rFonts w:ascii="Verdana" w:hAnsi="Verdana" w:cs="Arial"/>
          <w:sz w:val="20"/>
          <w:szCs w:val="20"/>
        </w:rPr>
      </w:pPr>
      <w:r>
        <w:rPr>
          <w:rFonts w:ascii="Verdana" w:hAnsi="Verdana" w:cs="Arial"/>
          <w:sz w:val="20"/>
          <w:szCs w:val="20"/>
        </w:rPr>
        <w:t>O</w:t>
      </w:r>
      <w:r w:rsidR="00B428C3" w:rsidRPr="00B428C3">
        <w:rPr>
          <w:rFonts w:ascii="Verdana" w:hAnsi="Verdana" w:cs="Arial"/>
          <w:sz w:val="20"/>
          <w:szCs w:val="20"/>
        </w:rPr>
        <w:t xml:space="preserve">ne staff member of Academic Board or </w:t>
      </w:r>
      <w:r w:rsidR="009062EE">
        <w:rPr>
          <w:rFonts w:ascii="Verdana" w:hAnsi="Verdana" w:cs="Arial"/>
          <w:sz w:val="20"/>
          <w:szCs w:val="20"/>
        </w:rPr>
        <w:t>Learning, Teaching and Student Achievement Committee</w:t>
      </w:r>
      <w:r>
        <w:rPr>
          <w:rFonts w:ascii="Verdana" w:hAnsi="Verdana" w:cs="Arial"/>
          <w:sz w:val="20"/>
          <w:szCs w:val="20"/>
        </w:rPr>
        <w:t>.</w:t>
      </w:r>
      <w:r w:rsidR="00B428C3" w:rsidRPr="00B428C3">
        <w:rPr>
          <w:rFonts w:ascii="Verdana" w:hAnsi="Verdana" w:cs="Arial"/>
          <w:sz w:val="20"/>
          <w:szCs w:val="20"/>
        </w:rPr>
        <w:t xml:space="preserve"> </w:t>
      </w:r>
    </w:p>
    <w:p w14:paraId="391DA72B" w14:textId="0AFA0390" w:rsidR="00B428C3" w:rsidRPr="00B428C3" w:rsidRDefault="00DD0809" w:rsidP="00DD0809">
      <w:pPr>
        <w:numPr>
          <w:ilvl w:val="1"/>
          <w:numId w:val="8"/>
        </w:numPr>
        <w:spacing w:after="120" w:line="276" w:lineRule="auto"/>
        <w:ind w:left="1985" w:hanging="567"/>
        <w:rPr>
          <w:rFonts w:ascii="Verdana" w:hAnsi="Verdana" w:cs="Arial"/>
          <w:sz w:val="20"/>
          <w:szCs w:val="20"/>
        </w:rPr>
      </w:pPr>
      <w:r>
        <w:rPr>
          <w:rFonts w:ascii="Verdana" w:hAnsi="Verdana" w:cs="Arial"/>
          <w:sz w:val="20"/>
          <w:szCs w:val="20"/>
        </w:rPr>
        <w:t>O</w:t>
      </w:r>
      <w:r w:rsidR="00B428C3" w:rsidRPr="00B428C3">
        <w:rPr>
          <w:rFonts w:ascii="Verdana" w:hAnsi="Verdana" w:cs="Arial"/>
          <w:sz w:val="20"/>
          <w:szCs w:val="20"/>
        </w:rPr>
        <w:t xml:space="preserve">ne member of </w:t>
      </w:r>
      <w:r w:rsidR="00250002" w:rsidRPr="00250002">
        <w:rPr>
          <w:rFonts w:ascii="Verdana" w:hAnsi="Verdana" w:cs="Arial"/>
          <w:sz w:val="20"/>
          <w:szCs w:val="20"/>
        </w:rPr>
        <w:t>the College’s</w:t>
      </w:r>
      <w:r w:rsidR="00B428C3" w:rsidRPr="00250002">
        <w:rPr>
          <w:rFonts w:ascii="Verdana" w:hAnsi="Verdana" w:cs="Arial"/>
          <w:sz w:val="20"/>
          <w:szCs w:val="20"/>
        </w:rPr>
        <w:t xml:space="preserve"> </w:t>
      </w:r>
      <w:r w:rsidR="00250002" w:rsidRPr="00250002">
        <w:rPr>
          <w:rFonts w:ascii="Verdana" w:hAnsi="Verdana" w:cs="Arial"/>
          <w:sz w:val="20"/>
          <w:szCs w:val="20"/>
        </w:rPr>
        <w:t>faculty</w:t>
      </w:r>
      <w:r w:rsidR="00B428C3" w:rsidRPr="00B428C3">
        <w:rPr>
          <w:rFonts w:ascii="Verdana" w:hAnsi="Verdana" w:cs="Arial"/>
          <w:sz w:val="20"/>
          <w:szCs w:val="20"/>
        </w:rPr>
        <w:t>, independent of the faculty in which the programme is based</w:t>
      </w:r>
      <w:r>
        <w:rPr>
          <w:rFonts w:ascii="Verdana" w:hAnsi="Verdana" w:cs="Arial"/>
          <w:sz w:val="20"/>
          <w:szCs w:val="20"/>
        </w:rPr>
        <w:t>.</w:t>
      </w:r>
    </w:p>
    <w:p w14:paraId="62E3B677" w14:textId="51934568" w:rsidR="001D6A7F" w:rsidRDefault="00DD0809" w:rsidP="00DD0809">
      <w:pPr>
        <w:numPr>
          <w:ilvl w:val="1"/>
          <w:numId w:val="8"/>
        </w:numPr>
        <w:spacing w:after="120" w:line="276" w:lineRule="auto"/>
        <w:ind w:left="1985" w:hanging="567"/>
        <w:rPr>
          <w:rFonts w:ascii="Verdana" w:hAnsi="Verdana" w:cs="Arial"/>
          <w:sz w:val="20"/>
          <w:szCs w:val="20"/>
        </w:rPr>
      </w:pPr>
      <w:r>
        <w:rPr>
          <w:rFonts w:ascii="Verdana" w:hAnsi="Verdana" w:cs="Arial"/>
          <w:sz w:val="20"/>
          <w:szCs w:val="20"/>
        </w:rPr>
        <w:t>A</w:t>
      </w:r>
      <w:r w:rsidR="00B428C3" w:rsidRPr="00B428C3">
        <w:rPr>
          <w:rFonts w:ascii="Verdana" w:hAnsi="Verdana" w:cs="Arial"/>
          <w:sz w:val="20"/>
          <w:szCs w:val="20"/>
        </w:rPr>
        <w:t xml:space="preserve">n elected officer of </w:t>
      </w:r>
      <w:r w:rsidR="00B428C3" w:rsidRPr="00250002">
        <w:rPr>
          <w:rFonts w:ascii="Verdana" w:hAnsi="Verdana" w:cs="Arial"/>
          <w:sz w:val="20"/>
          <w:szCs w:val="20"/>
        </w:rPr>
        <w:t>the</w:t>
      </w:r>
      <w:r w:rsidR="00250002" w:rsidRPr="00250002">
        <w:rPr>
          <w:rFonts w:ascii="Verdana" w:hAnsi="Verdana" w:cs="Arial"/>
          <w:sz w:val="20"/>
          <w:szCs w:val="20"/>
        </w:rPr>
        <w:t xml:space="preserve"> College’s</w:t>
      </w:r>
      <w:r w:rsidR="00B428C3" w:rsidRPr="00250002">
        <w:rPr>
          <w:rFonts w:ascii="Verdana" w:hAnsi="Verdana" w:cs="Arial"/>
          <w:sz w:val="20"/>
          <w:szCs w:val="20"/>
        </w:rPr>
        <w:t xml:space="preserve"> Students’ Union</w:t>
      </w:r>
      <w:r>
        <w:rPr>
          <w:rFonts w:ascii="Verdana" w:hAnsi="Verdana" w:cs="Arial"/>
          <w:sz w:val="20"/>
          <w:szCs w:val="20"/>
        </w:rPr>
        <w:t>.</w:t>
      </w:r>
    </w:p>
    <w:p w14:paraId="557A03ED" w14:textId="77777777" w:rsidR="007113E3" w:rsidRDefault="007113E3" w:rsidP="007113E3">
      <w:pPr>
        <w:tabs>
          <w:tab w:val="left" w:pos="600"/>
        </w:tabs>
        <w:spacing w:after="120" w:line="276" w:lineRule="auto"/>
        <w:ind w:left="1418"/>
        <w:rPr>
          <w:rFonts w:ascii="Verdana" w:hAnsi="Verdana" w:cs="Arial"/>
          <w:sz w:val="20"/>
          <w:szCs w:val="20"/>
        </w:rPr>
      </w:pPr>
    </w:p>
    <w:p w14:paraId="0D1160F9" w14:textId="3AEA4CA5" w:rsidR="00B428C3" w:rsidRPr="007113E3" w:rsidRDefault="001D6A7F" w:rsidP="00135EE3">
      <w:pPr>
        <w:tabs>
          <w:tab w:val="left" w:pos="600"/>
        </w:tabs>
        <w:spacing w:after="120" w:line="276" w:lineRule="auto"/>
        <w:rPr>
          <w:rFonts w:ascii="Verdana" w:hAnsi="Verdana" w:cs="Arial"/>
          <w:b/>
          <w:color w:val="B7C122"/>
          <w:sz w:val="20"/>
          <w:szCs w:val="20"/>
        </w:rPr>
      </w:pPr>
      <w:r w:rsidRPr="007113E3">
        <w:rPr>
          <w:rFonts w:ascii="Verdana" w:hAnsi="Verdana" w:cs="Arial"/>
          <w:b/>
          <w:color w:val="B7C122"/>
          <w:sz w:val="20"/>
          <w:szCs w:val="20"/>
        </w:rPr>
        <w:t>PROCEEDINGS OF AN APPEAL PANEL</w:t>
      </w:r>
    </w:p>
    <w:p w14:paraId="6B3534AD" w14:textId="77777777" w:rsidR="001D6A7F" w:rsidRDefault="001D6A7F" w:rsidP="00DD0809">
      <w:pPr>
        <w:numPr>
          <w:ilvl w:val="0"/>
          <w:numId w:val="8"/>
        </w:numPr>
        <w:spacing w:after="120" w:line="276" w:lineRule="auto"/>
        <w:ind w:left="1276" w:hanging="567"/>
        <w:rPr>
          <w:rFonts w:ascii="Verdana" w:hAnsi="Verdana" w:cs="Arial"/>
          <w:sz w:val="20"/>
          <w:szCs w:val="20"/>
        </w:rPr>
      </w:pPr>
      <w:r>
        <w:rPr>
          <w:rFonts w:ascii="Verdana" w:hAnsi="Verdana" w:cs="Arial"/>
          <w:sz w:val="20"/>
          <w:szCs w:val="20"/>
        </w:rPr>
        <w:t>An appeal panel will normally meet to consider an appeal within 25 working days from receipt of the appeal.</w:t>
      </w:r>
    </w:p>
    <w:p w14:paraId="328FA528" w14:textId="00FEB8EC" w:rsidR="00765947" w:rsidRDefault="00765947" w:rsidP="00DD0809">
      <w:pPr>
        <w:numPr>
          <w:ilvl w:val="0"/>
          <w:numId w:val="8"/>
        </w:numPr>
        <w:spacing w:after="120" w:line="276" w:lineRule="auto"/>
        <w:ind w:left="1276" w:hanging="567"/>
        <w:rPr>
          <w:rFonts w:ascii="Verdana" w:hAnsi="Verdana" w:cs="Arial"/>
          <w:sz w:val="20"/>
          <w:szCs w:val="20"/>
        </w:rPr>
      </w:pPr>
      <w:r>
        <w:rPr>
          <w:rFonts w:ascii="Verdana" w:hAnsi="Verdana" w:cs="Arial"/>
          <w:sz w:val="20"/>
          <w:szCs w:val="20"/>
        </w:rPr>
        <w:t>The appeal panel will look at the original evidence, inquiry report and the evidence on which the appeal is based.</w:t>
      </w:r>
    </w:p>
    <w:p w14:paraId="6E44B70D" w14:textId="55D9175B" w:rsidR="004A70C4" w:rsidRDefault="004A70C4" w:rsidP="00DD0809">
      <w:pPr>
        <w:numPr>
          <w:ilvl w:val="0"/>
          <w:numId w:val="8"/>
        </w:numPr>
        <w:spacing w:after="120" w:line="276" w:lineRule="auto"/>
        <w:ind w:left="1276" w:hanging="567"/>
        <w:rPr>
          <w:rFonts w:ascii="Verdana" w:hAnsi="Verdana" w:cs="Arial"/>
          <w:sz w:val="20"/>
          <w:szCs w:val="20"/>
        </w:rPr>
      </w:pPr>
      <w:r>
        <w:rPr>
          <w:rFonts w:ascii="Verdana" w:hAnsi="Verdana" w:cs="Arial"/>
          <w:sz w:val="20"/>
          <w:szCs w:val="20"/>
        </w:rPr>
        <w:t>The appeal panel will interview the tutor or Registrar, the student and any other person(s) whom the panel believes may be able to provide relevant information. If the tutor or Registrar is unable to attend, the</w:t>
      </w:r>
      <w:r w:rsidR="00027B51">
        <w:rPr>
          <w:rFonts w:ascii="Verdana" w:hAnsi="Verdana" w:cs="Arial"/>
          <w:sz w:val="20"/>
          <w:szCs w:val="20"/>
        </w:rPr>
        <w:t xml:space="preserve">y will provide the </w:t>
      </w:r>
      <w:r>
        <w:rPr>
          <w:rFonts w:ascii="Verdana" w:hAnsi="Verdana" w:cs="Arial"/>
          <w:sz w:val="20"/>
          <w:szCs w:val="20"/>
        </w:rPr>
        <w:t>panel with a written report.</w:t>
      </w:r>
    </w:p>
    <w:p w14:paraId="4E797EBC" w14:textId="6E3D4A54" w:rsidR="00C443EB" w:rsidRPr="00135EE3" w:rsidRDefault="00C443EB" w:rsidP="00DD0809">
      <w:pPr>
        <w:numPr>
          <w:ilvl w:val="0"/>
          <w:numId w:val="8"/>
        </w:numPr>
        <w:spacing w:after="120" w:line="276" w:lineRule="auto"/>
        <w:ind w:left="1276" w:hanging="567"/>
        <w:rPr>
          <w:rFonts w:ascii="Verdana" w:hAnsi="Verdana" w:cs="Arial"/>
          <w:sz w:val="20"/>
          <w:szCs w:val="20"/>
        </w:rPr>
      </w:pPr>
      <w:r w:rsidRPr="00135EE3">
        <w:rPr>
          <w:rFonts w:ascii="Verdana" w:hAnsi="Verdana" w:cs="Arial"/>
          <w:sz w:val="20"/>
          <w:szCs w:val="20"/>
        </w:rPr>
        <w:t>The student does not have to attend the appeal panel, but it is in their interest to do so.</w:t>
      </w:r>
    </w:p>
    <w:p w14:paraId="4B1307E8" w14:textId="47494076" w:rsidR="002543C2" w:rsidRPr="005C4E70" w:rsidRDefault="002543C2" w:rsidP="00DD0809">
      <w:pPr>
        <w:numPr>
          <w:ilvl w:val="0"/>
          <w:numId w:val="8"/>
        </w:numPr>
        <w:spacing w:after="120" w:line="276" w:lineRule="auto"/>
        <w:ind w:left="1276" w:hanging="567"/>
        <w:rPr>
          <w:rFonts w:ascii="Verdana" w:hAnsi="Verdana" w:cs="Arial"/>
          <w:sz w:val="20"/>
          <w:szCs w:val="20"/>
        </w:rPr>
      </w:pPr>
      <w:r w:rsidRPr="005C4E70">
        <w:rPr>
          <w:rFonts w:ascii="Verdana" w:hAnsi="Verdana" w:cs="Arial"/>
          <w:sz w:val="20"/>
          <w:szCs w:val="20"/>
        </w:rPr>
        <w:t>As with the inquiry panel stage, the can be accompanied by a friend</w:t>
      </w:r>
      <w:r w:rsidR="00B940F0" w:rsidRPr="005C4E70">
        <w:rPr>
          <w:rStyle w:val="FootnoteReference"/>
          <w:rFonts w:ascii="Verdana" w:hAnsi="Verdana" w:cs="Arial"/>
          <w:sz w:val="20"/>
          <w:szCs w:val="20"/>
        </w:rPr>
        <w:footnoteReference w:id="3"/>
      </w:r>
      <w:r w:rsidR="00B940F0" w:rsidRPr="005C4E70">
        <w:rPr>
          <w:rFonts w:ascii="Verdana" w:hAnsi="Verdana" w:cs="Arial"/>
          <w:sz w:val="20"/>
          <w:szCs w:val="20"/>
        </w:rPr>
        <w:t xml:space="preserve"> </w:t>
      </w:r>
      <w:r w:rsidRPr="005C4E70">
        <w:rPr>
          <w:rFonts w:ascii="Verdana" w:hAnsi="Verdana" w:cs="Arial"/>
          <w:sz w:val="20"/>
          <w:szCs w:val="20"/>
        </w:rPr>
        <w:t xml:space="preserve">or Student Union Officer who will have the right to address the panel. </w:t>
      </w:r>
      <w:r w:rsidR="005C4E70" w:rsidRPr="005C4E70">
        <w:rPr>
          <w:rFonts w:ascii="Verdana" w:hAnsi="Verdana" w:cs="Arial"/>
          <w:sz w:val="20"/>
          <w:szCs w:val="20"/>
        </w:rPr>
        <w:t>They</w:t>
      </w:r>
      <w:r w:rsidRPr="005C4E70">
        <w:rPr>
          <w:rFonts w:ascii="Verdana" w:hAnsi="Verdana" w:cs="Arial"/>
          <w:sz w:val="20"/>
          <w:szCs w:val="20"/>
        </w:rPr>
        <w:t xml:space="preserve"> will be provided with copies of the documentation presented to the panel. </w:t>
      </w:r>
    </w:p>
    <w:p w14:paraId="1492494F" w14:textId="5CF442BA" w:rsidR="002543C2" w:rsidRPr="00105417" w:rsidRDefault="00105417" w:rsidP="00DD0809">
      <w:pPr>
        <w:numPr>
          <w:ilvl w:val="0"/>
          <w:numId w:val="8"/>
        </w:numPr>
        <w:spacing w:after="120" w:line="276" w:lineRule="auto"/>
        <w:ind w:left="1276" w:hanging="567"/>
        <w:rPr>
          <w:rFonts w:ascii="Verdana" w:hAnsi="Verdana" w:cs="Arial"/>
          <w:sz w:val="20"/>
          <w:szCs w:val="20"/>
        </w:rPr>
      </w:pPr>
      <w:r>
        <w:rPr>
          <w:rFonts w:ascii="Verdana" w:hAnsi="Verdana" w:cs="Arial"/>
          <w:sz w:val="20"/>
          <w:szCs w:val="20"/>
        </w:rPr>
        <w:t>A student cannot be represented at an inquiry panel except in cases where a student is not capable of representing themselves (e.g. they are suffering from evidenced mental health issues).</w:t>
      </w:r>
    </w:p>
    <w:p w14:paraId="531CB7A9" w14:textId="37C5FF57" w:rsidR="00B428C3" w:rsidRDefault="00053C24" w:rsidP="00DD0809">
      <w:pPr>
        <w:numPr>
          <w:ilvl w:val="0"/>
          <w:numId w:val="8"/>
        </w:numPr>
        <w:spacing w:after="120" w:line="276" w:lineRule="auto"/>
        <w:ind w:left="1276" w:hanging="567"/>
        <w:rPr>
          <w:rFonts w:ascii="Verdana" w:hAnsi="Verdana" w:cs="Arial"/>
          <w:sz w:val="20"/>
          <w:szCs w:val="20"/>
        </w:rPr>
      </w:pPr>
      <w:r w:rsidRPr="00B428C3">
        <w:rPr>
          <w:rFonts w:ascii="Verdana" w:hAnsi="Verdana" w:cs="Arial"/>
          <w:sz w:val="20"/>
          <w:szCs w:val="20"/>
        </w:rPr>
        <w:t xml:space="preserve">Where </w:t>
      </w:r>
      <w:r w:rsidR="00B02230">
        <w:rPr>
          <w:rFonts w:ascii="Verdana" w:hAnsi="Verdana" w:cs="Arial"/>
          <w:sz w:val="20"/>
          <w:szCs w:val="20"/>
        </w:rPr>
        <w:t xml:space="preserve">the </w:t>
      </w:r>
      <w:r w:rsidRPr="00B428C3">
        <w:rPr>
          <w:rFonts w:ascii="Verdana" w:hAnsi="Verdana" w:cs="Arial"/>
          <w:sz w:val="20"/>
          <w:szCs w:val="20"/>
        </w:rPr>
        <w:t xml:space="preserve">academic misconduct </w:t>
      </w:r>
      <w:r w:rsidR="00B02230">
        <w:rPr>
          <w:rFonts w:ascii="Verdana" w:hAnsi="Verdana" w:cs="Arial"/>
          <w:sz w:val="20"/>
          <w:szCs w:val="20"/>
        </w:rPr>
        <w:t>is not proven,</w:t>
      </w:r>
      <w:r w:rsidRPr="00B428C3">
        <w:rPr>
          <w:rFonts w:ascii="Verdana" w:hAnsi="Verdana" w:cs="Arial"/>
          <w:sz w:val="20"/>
          <w:szCs w:val="20"/>
        </w:rPr>
        <w:t xml:space="preserve"> </w:t>
      </w:r>
      <w:r w:rsidR="00F071A4">
        <w:rPr>
          <w:rFonts w:ascii="Verdana" w:hAnsi="Verdana" w:cs="Arial"/>
          <w:sz w:val="20"/>
          <w:szCs w:val="20"/>
        </w:rPr>
        <w:t>the penalty shall be withdrawn and t</w:t>
      </w:r>
      <w:r w:rsidRPr="00B428C3">
        <w:rPr>
          <w:rFonts w:ascii="Verdana" w:hAnsi="Verdana" w:cs="Arial"/>
          <w:sz w:val="20"/>
          <w:szCs w:val="20"/>
        </w:rPr>
        <w:t>he student shall be informed that no further action will be taken</w:t>
      </w:r>
      <w:r w:rsidR="00F071A4">
        <w:rPr>
          <w:rFonts w:ascii="Verdana" w:hAnsi="Verdana" w:cs="Arial"/>
          <w:sz w:val="20"/>
          <w:szCs w:val="20"/>
        </w:rPr>
        <w:t>.</w:t>
      </w:r>
      <w:r w:rsidRPr="00B428C3">
        <w:rPr>
          <w:rFonts w:ascii="Verdana" w:hAnsi="Verdana" w:cs="Arial"/>
          <w:sz w:val="20"/>
          <w:szCs w:val="20"/>
        </w:rPr>
        <w:t xml:space="preserve"> </w:t>
      </w:r>
    </w:p>
    <w:p w14:paraId="0962B9D8" w14:textId="403146B7" w:rsidR="00B428C3" w:rsidRDefault="00053C24" w:rsidP="00DD0809">
      <w:pPr>
        <w:numPr>
          <w:ilvl w:val="0"/>
          <w:numId w:val="8"/>
        </w:numPr>
        <w:spacing w:after="120" w:line="276" w:lineRule="auto"/>
        <w:ind w:left="1276" w:hanging="567"/>
        <w:rPr>
          <w:rFonts w:ascii="Verdana" w:hAnsi="Verdana" w:cs="Arial"/>
          <w:sz w:val="20"/>
          <w:szCs w:val="20"/>
        </w:rPr>
      </w:pPr>
      <w:r w:rsidRPr="00B428C3">
        <w:rPr>
          <w:rFonts w:ascii="Verdana" w:hAnsi="Verdana" w:cs="Arial"/>
          <w:sz w:val="20"/>
          <w:szCs w:val="20"/>
        </w:rPr>
        <w:t xml:space="preserve">Where the academic misconduct </w:t>
      </w:r>
      <w:r w:rsidR="00E036CB">
        <w:rPr>
          <w:rFonts w:ascii="Verdana" w:hAnsi="Verdana" w:cs="Arial"/>
          <w:sz w:val="20"/>
          <w:szCs w:val="20"/>
        </w:rPr>
        <w:t>is proven,</w:t>
      </w:r>
      <w:r w:rsidRPr="00B428C3">
        <w:rPr>
          <w:rFonts w:ascii="Verdana" w:hAnsi="Verdana" w:cs="Arial"/>
          <w:sz w:val="20"/>
          <w:szCs w:val="20"/>
        </w:rPr>
        <w:t xml:space="preserve"> the</w:t>
      </w:r>
      <w:r w:rsidR="00E036CB">
        <w:rPr>
          <w:rFonts w:ascii="Verdana" w:hAnsi="Verdana" w:cs="Arial"/>
          <w:sz w:val="20"/>
          <w:szCs w:val="20"/>
        </w:rPr>
        <w:t xml:space="preserve"> appeal panel</w:t>
      </w:r>
      <w:r w:rsidRPr="00B428C3">
        <w:rPr>
          <w:rFonts w:ascii="Verdana" w:hAnsi="Verdana" w:cs="Arial"/>
          <w:sz w:val="20"/>
          <w:szCs w:val="20"/>
        </w:rPr>
        <w:t xml:space="preserve"> will either confirm the penalty recommendation of the academic misconduct inquiry panel or impose an alternative penalty based on the published penalty guidelines at </w:t>
      </w:r>
      <w:hyperlink w:anchor="ANNEX1" w:history="1">
        <w:r w:rsidRPr="00DD0809">
          <w:rPr>
            <w:rStyle w:val="Hyperlink"/>
            <w:rFonts w:ascii="Verdana" w:hAnsi="Verdana" w:cs="Arial"/>
            <w:color w:val="B7C122"/>
            <w:sz w:val="20"/>
            <w:szCs w:val="20"/>
            <w:u w:val="none"/>
          </w:rPr>
          <w:t>Annex 1</w:t>
        </w:r>
      </w:hyperlink>
      <w:r w:rsidRPr="00B428C3">
        <w:rPr>
          <w:rFonts w:ascii="Verdana" w:hAnsi="Verdana" w:cs="Arial"/>
          <w:sz w:val="20"/>
          <w:szCs w:val="20"/>
        </w:rPr>
        <w:t xml:space="preserve">. The student will also be referred to </w:t>
      </w:r>
      <w:r w:rsidR="004E5A0C" w:rsidRPr="00B428C3">
        <w:rPr>
          <w:rFonts w:ascii="Verdana" w:hAnsi="Verdana" w:cs="Arial"/>
          <w:sz w:val="20"/>
          <w:szCs w:val="20"/>
        </w:rPr>
        <w:t xml:space="preserve">the College </w:t>
      </w:r>
      <w:r w:rsidRPr="00B428C3">
        <w:rPr>
          <w:rFonts w:ascii="Verdana" w:hAnsi="Verdana" w:cs="Arial"/>
          <w:sz w:val="20"/>
          <w:szCs w:val="20"/>
        </w:rPr>
        <w:t>for further help and guidance.</w:t>
      </w:r>
    </w:p>
    <w:p w14:paraId="121A6686" w14:textId="325910F7" w:rsidR="00B428C3" w:rsidRPr="00BC23F9" w:rsidRDefault="00053C24" w:rsidP="00DD0809">
      <w:pPr>
        <w:numPr>
          <w:ilvl w:val="0"/>
          <w:numId w:val="8"/>
        </w:numPr>
        <w:spacing w:after="120" w:line="276" w:lineRule="auto"/>
        <w:ind w:left="1276" w:hanging="567"/>
        <w:rPr>
          <w:rFonts w:ascii="Verdana" w:hAnsi="Verdana" w:cs="Arial"/>
          <w:sz w:val="20"/>
          <w:szCs w:val="20"/>
        </w:rPr>
      </w:pPr>
      <w:r w:rsidRPr="00B428C3">
        <w:rPr>
          <w:rFonts w:ascii="Verdana" w:hAnsi="Verdana" w:cs="Arial"/>
          <w:sz w:val="20"/>
          <w:szCs w:val="20"/>
        </w:rPr>
        <w:lastRenderedPageBreak/>
        <w:t xml:space="preserve">Where the appeal panel considers that the student should be </w:t>
      </w:r>
      <w:r w:rsidR="00E036CB">
        <w:rPr>
          <w:rFonts w:ascii="Verdana" w:hAnsi="Verdana" w:cs="Arial"/>
          <w:sz w:val="20"/>
          <w:szCs w:val="20"/>
        </w:rPr>
        <w:t>withdrawn from their programme,</w:t>
      </w:r>
      <w:r w:rsidR="00E036CB" w:rsidRPr="00B428C3">
        <w:rPr>
          <w:rFonts w:ascii="Verdana" w:hAnsi="Verdana" w:cs="Arial"/>
          <w:sz w:val="20"/>
          <w:szCs w:val="20"/>
        </w:rPr>
        <w:t xml:space="preserve"> </w:t>
      </w:r>
      <w:r w:rsidR="00E036CB">
        <w:rPr>
          <w:rFonts w:ascii="Verdana" w:hAnsi="Verdana" w:cs="Arial"/>
          <w:sz w:val="20"/>
          <w:szCs w:val="20"/>
        </w:rPr>
        <w:t>this</w:t>
      </w:r>
      <w:r w:rsidRPr="00B428C3">
        <w:rPr>
          <w:rFonts w:ascii="Verdana" w:hAnsi="Verdana" w:cs="Arial"/>
          <w:sz w:val="20"/>
          <w:szCs w:val="20"/>
        </w:rPr>
        <w:t xml:space="preserve"> must be approved by the</w:t>
      </w:r>
      <w:r w:rsidR="002754EC">
        <w:rPr>
          <w:rFonts w:ascii="Verdana" w:hAnsi="Verdana" w:cs="Arial"/>
          <w:sz w:val="20"/>
          <w:szCs w:val="20"/>
        </w:rPr>
        <w:t xml:space="preserve"> </w:t>
      </w:r>
      <w:r w:rsidRPr="00B428C3">
        <w:rPr>
          <w:rFonts w:ascii="Verdana" w:hAnsi="Verdana" w:cs="Arial"/>
          <w:sz w:val="20"/>
          <w:szCs w:val="20"/>
        </w:rPr>
        <w:t xml:space="preserve">Chair of </w:t>
      </w:r>
      <w:r w:rsidR="005E60C3" w:rsidRPr="00B428C3">
        <w:rPr>
          <w:rFonts w:ascii="Verdana" w:hAnsi="Verdana" w:cs="Arial"/>
          <w:sz w:val="20"/>
          <w:szCs w:val="20"/>
        </w:rPr>
        <w:t xml:space="preserve">the </w:t>
      </w:r>
      <w:r w:rsidR="005E60C3">
        <w:rPr>
          <w:rFonts w:ascii="Verdana" w:hAnsi="Verdana" w:cs="Arial"/>
          <w:sz w:val="20"/>
          <w:szCs w:val="20"/>
        </w:rPr>
        <w:t xml:space="preserve">University’s </w:t>
      </w:r>
      <w:r w:rsidRPr="00B428C3">
        <w:rPr>
          <w:rFonts w:ascii="Verdana" w:hAnsi="Verdana" w:cs="Arial"/>
          <w:sz w:val="20"/>
          <w:szCs w:val="20"/>
        </w:rPr>
        <w:t>Academic Board.</w:t>
      </w:r>
      <w:r w:rsidR="00FC4637">
        <w:rPr>
          <w:rFonts w:ascii="Verdana" w:hAnsi="Verdana" w:cs="Arial"/>
          <w:sz w:val="20"/>
          <w:szCs w:val="20"/>
        </w:rPr>
        <w:t xml:space="preserve"> The approval process should only be carried out once the student has exhausted the internal appeals procedure. Relevant Award External Examiners will be informed after a student has been withdrawn: they will be requested to confirm in their external examiner report that University procedures were consistently and fairly applied.</w:t>
      </w:r>
    </w:p>
    <w:p w14:paraId="5EAC1E31" w14:textId="2ECD700C" w:rsidR="00053C24" w:rsidRPr="007113E3" w:rsidRDefault="00053C24" w:rsidP="00DD0809">
      <w:pPr>
        <w:numPr>
          <w:ilvl w:val="0"/>
          <w:numId w:val="8"/>
        </w:numPr>
        <w:spacing w:after="120" w:line="276" w:lineRule="auto"/>
        <w:ind w:left="1276" w:hanging="567"/>
        <w:rPr>
          <w:rFonts w:ascii="Verdana" w:hAnsi="Verdana" w:cs="Arial"/>
          <w:sz w:val="20"/>
          <w:szCs w:val="20"/>
        </w:rPr>
      </w:pPr>
      <w:r w:rsidRPr="00B428C3">
        <w:rPr>
          <w:rFonts w:ascii="Verdana" w:hAnsi="Verdana" w:cs="Arial"/>
          <w:sz w:val="20"/>
          <w:szCs w:val="20"/>
        </w:rPr>
        <w:t>This marks the end of the appeal stage. The student will be issued with a ‘</w:t>
      </w:r>
      <w:r w:rsidR="00BC23F9">
        <w:rPr>
          <w:rFonts w:ascii="Verdana" w:hAnsi="Verdana" w:cs="Arial"/>
          <w:sz w:val="20"/>
          <w:szCs w:val="20"/>
        </w:rPr>
        <w:t>C</w:t>
      </w:r>
      <w:r w:rsidRPr="00B428C3">
        <w:rPr>
          <w:rFonts w:ascii="Verdana" w:hAnsi="Verdana" w:cs="Arial"/>
          <w:sz w:val="20"/>
          <w:szCs w:val="20"/>
        </w:rPr>
        <w:t xml:space="preserve">ompletion of </w:t>
      </w:r>
      <w:r w:rsidR="00BC23F9">
        <w:rPr>
          <w:rFonts w:ascii="Verdana" w:hAnsi="Verdana" w:cs="Arial"/>
          <w:sz w:val="20"/>
          <w:szCs w:val="20"/>
        </w:rPr>
        <w:t>Pr</w:t>
      </w:r>
      <w:r w:rsidRPr="00B428C3">
        <w:rPr>
          <w:rFonts w:ascii="Verdana" w:hAnsi="Verdana" w:cs="Arial"/>
          <w:sz w:val="20"/>
          <w:szCs w:val="20"/>
        </w:rPr>
        <w:t xml:space="preserve">ocedures’ letter confirming that they have exhausted the University’s internal appeals procedure relating to the case of academic </w:t>
      </w:r>
      <w:r w:rsidRPr="007113E3">
        <w:rPr>
          <w:rFonts w:ascii="Verdana" w:hAnsi="Verdana" w:cs="Arial"/>
          <w:sz w:val="20"/>
          <w:szCs w:val="20"/>
        </w:rPr>
        <w:t>misconduct and advising that any further request for redress will need to be made to the OIA.</w:t>
      </w:r>
    </w:p>
    <w:p w14:paraId="72CB7A01" w14:textId="77777777" w:rsidR="00BC23F9" w:rsidRPr="007113E3" w:rsidRDefault="00BC23F9" w:rsidP="007113E3">
      <w:pPr>
        <w:widowControl w:val="0"/>
        <w:autoSpaceDE w:val="0"/>
        <w:autoSpaceDN w:val="0"/>
        <w:adjustRightInd w:val="0"/>
        <w:spacing w:after="120" w:line="276" w:lineRule="auto"/>
        <w:rPr>
          <w:rFonts w:ascii="Verdana" w:hAnsi="Verdana" w:cs="Arial"/>
          <w:sz w:val="20"/>
          <w:szCs w:val="20"/>
        </w:rPr>
      </w:pPr>
    </w:p>
    <w:p w14:paraId="03146BD5" w14:textId="77777777" w:rsidR="00BC23F9" w:rsidRPr="007113E3" w:rsidRDefault="00BC23F9" w:rsidP="007113E3">
      <w:pPr>
        <w:widowControl w:val="0"/>
        <w:autoSpaceDE w:val="0"/>
        <w:autoSpaceDN w:val="0"/>
        <w:adjustRightInd w:val="0"/>
        <w:spacing w:after="120" w:line="276" w:lineRule="auto"/>
        <w:rPr>
          <w:rFonts w:ascii="Verdana" w:hAnsi="Verdana" w:cs="Trebuchet MS"/>
          <w:b/>
          <w:bCs/>
          <w:color w:val="B7C122"/>
          <w:sz w:val="20"/>
          <w:szCs w:val="20"/>
          <w:lang w:eastAsia="en-GB"/>
        </w:rPr>
      </w:pPr>
      <w:r w:rsidRPr="007113E3">
        <w:rPr>
          <w:rFonts w:ascii="Verdana" w:hAnsi="Verdana" w:cs="Trebuchet MS"/>
          <w:b/>
          <w:bCs/>
          <w:color w:val="B7C122"/>
          <w:sz w:val="20"/>
          <w:szCs w:val="20"/>
          <w:lang w:eastAsia="en-GB"/>
        </w:rPr>
        <w:t>WITHDRAWAL OF STUDENT AND/OR WITHDRAWAL OF CREDIT/AWARD</w:t>
      </w:r>
    </w:p>
    <w:p w14:paraId="7390AA66" w14:textId="7FB3BA6D" w:rsidR="00BC23F9" w:rsidRPr="007113E3" w:rsidRDefault="00BC23F9" w:rsidP="007113E3">
      <w:pPr>
        <w:widowControl w:val="0"/>
        <w:autoSpaceDE w:val="0"/>
        <w:autoSpaceDN w:val="0"/>
        <w:adjustRightInd w:val="0"/>
        <w:spacing w:after="120" w:line="276" w:lineRule="auto"/>
        <w:ind w:left="1276" w:hanging="567"/>
        <w:rPr>
          <w:rFonts w:ascii="Verdana" w:hAnsi="Verdana" w:cs="Trebuchet MS"/>
          <w:color w:val="000000"/>
          <w:sz w:val="20"/>
          <w:szCs w:val="20"/>
          <w:lang w:eastAsia="en-GB"/>
        </w:rPr>
      </w:pPr>
      <w:r w:rsidRPr="007113E3">
        <w:rPr>
          <w:rFonts w:ascii="Verdana" w:hAnsi="Verdana" w:cs="Trebuchet MS"/>
          <w:color w:val="000000"/>
          <w:sz w:val="20"/>
          <w:szCs w:val="20"/>
          <w:lang w:eastAsia="en-GB"/>
        </w:rPr>
        <w:t xml:space="preserve">61. </w:t>
      </w:r>
      <w:r w:rsidRPr="007113E3">
        <w:rPr>
          <w:rFonts w:ascii="Verdana" w:hAnsi="Verdana" w:cs="Trebuchet MS"/>
          <w:color w:val="000000"/>
          <w:sz w:val="20"/>
          <w:szCs w:val="20"/>
          <w:lang w:eastAsia="en-GB"/>
        </w:rPr>
        <w:tab/>
        <w:t xml:space="preserve">Where an academic misconduct panel recommends that the student be withdrawn from their </w:t>
      </w:r>
      <w:r w:rsidR="002D63BC" w:rsidRPr="007113E3">
        <w:rPr>
          <w:rFonts w:ascii="Verdana" w:hAnsi="Verdana" w:cs="Trebuchet MS"/>
          <w:color w:val="000000"/>
          <w:sz w:val="20"/>
          <w:szCs w:val="20"/>
          <w:lang w:eastAsia="en-GB"/>
        </w:rPr>
        <w:t>programme</w:t>
      </w:r>
      <w:r w:rsidRPr="007113E3">
        <w:rPr>
          <w:rFonts w:ascii="Verdana" w:hAnsi="Verdana" w:cs="Trebuchet MS"/>
          <w:color w:val="000000"/>
          <w:sz w:val="20"/>
          <w:szCs w:val="20"/>
          <w:lang w:eastAsia="en-GB"/>
        </w:rPr>
        <w:t xml:space="preserve">, or the withdrawal of credit or an award, this must be approved by the Chair of </w:t>
      </w:r>
      <w:r w:rsidR="00E12502" w:rsidRPr="007113E3">
        <w:rPr>
          <w:rFonts w:ascii="Verdana" w:hAnsi="Verdana" w:cs="Trebuchet MS"/>
          <w:color w:val="000000"/>
          <w:sz w:val="20"/>
          <w:szCs w:val="20"/>
          <w:lang w:eastAsia="en-GB"/>
        </w:rPr>
        <w:t xml:space="preserve">the University’s </w:t>
      </w:r>
      <w:r w:rsidRPr="007113E3">
        <w:rPr>
          <w:rFonts w:ascii="Verdana" w:hAnsi="Verdana" w:cs="Trebuchet MS"/>
          <w:color w:val="000000"/>
          <w:sz w:val="20"/>
          <w:szCs w:val="20"/>
          <w:lang w:eastAsia="en-GB"/>
        </w:rPr>
        <w:t xml:space="preserve">Academic Board. </w:t>
      </w:r>
    </w:p>
    <w:p w14:paraId="04C6D1B2" w14:textId="2D03D884" w:rsidR="00BC23F9" w:rsidRPr="007113E3" w:rsidRDefault="00BC23F9" w:rsidP="007113E3">
      <w:pPr>
        <w:widowControl w:val="0"/>
        <w:autoSpaceDE w:val="0"/>
        <w:autoSpaceDN w:val="0"/>
        <w:adjustRightInd w:val="0"/>
        <w:spacing w:after="120" w:line="276" w:lineRule="auto"/>
        <w:ind w:left="1276" w:hanging="567"/>
        <w:rPr>
          <w:rFonts w:ascii="Verdana" w:hAnsi="Verdana" w:cs="Trebuchet MS"/>
          <w:color w:val="000000"/>
          <w:sz w:val="20"/>
          <w:szCs w:val="20"/>
          <w:lang w:eastAsia="en-GB"/>
        </w:rPr>
      </w:pPr>
      <w:r w:rsidRPr="007113E3">
        <w:rPr>
          <w:rFonts w:ascii="Verdana" w:hAnsi="Verdana" w:cs="Trebuchet MS"/>
          <w:color w:val="000000"/>
          <w:sz w:val="20"/>
          <w:szCs w:val="20"/>
          <w:lang w:eastAsia="en-GB"/>
        </w:rPr>
        <w:t xml:space="preserve">62. </w:t>
      </w:r>
      <w:r w:rsidRPr="007113E3">
        <w:rPr>
          <w:rFonts w:ascii="Verdana" w:hAnsi="Verdana" w:cs="Trebuchet MS"/>
          <w:color w:val="000000"/>
          <w:sz w:val="20"/>
          <w:szCs w:val="20"/>
          <w:lang w:eastAsia="en-GB"/>
        </w:rPr>
        <w:tab/>
        <w:t xml:space="preserve">The student must first be given the opportunity to appeal the decision (see paragraphs </w:t>
      </w:r>
      <w:r w:rsidR="00B54AEE" w:rsidRPr="007113E3">
        <w:rPr>
          <w:rFonts w:ascii="Verdana" w:hAnsi="Verdana" w:cs="Trebuchet MS"/>
          <w:color w:val="000000"/>
          <w:sz w:val="20"/>
          <w:szCs w:val="20"/>
          <w:lang w:eastAsia="en-GB"/>
        </w:rPr>
        <w:t>44</w:t>
      </w:r>
      <w:r w:rsidRPr="007113E3">
        <w:rPr>
          <w:rFonts w:ascii="Verdana" w:hAnsi="Verdana" w:cs="Trebuchet MS"/>
          <w:color w:val="000000"/>
          <w:sz w:val="20"/>
          <w:szCs w:val="20"/>
          <w:lang w:eastAsia="en-GB"/>
        </w:rPr>
        <w:t>-</w:t>
      </w:r>
      <w:r w:rsidR="00B54AEE" w:rsidRPr="007113E3">
        <w:rPr>
          <w:rFonts w:ascii="Verdana" w:hAnsi="Verdana" w:cs="Trebuchet MS"/>
          <w:color w:val="000000"/>
          <w:sz w:val="20"/>
          <w:szCs w:val="20"/>
          <w:lang w:eastAsia="en-GB"/>
        </w:rPr>
        <w:t>49</w:t>
      </w:r>
      <w:r w:rsidRPr="007113E3">
        <w:rPr>
          <w:rFonts w:ascii="Verdana" w:hAnsi="Verdana" w:cs="Trebuchet MS"/>
          <w:color w:val="000000"/>
          <w:sz w:val="20"/>
          <w:szCs w:val="20"/>
          <w:lang w:eastAsia="en-GB"/>
        </w:rPr>
        <w:t xml:space="preserve">). </w:t>
      </w:r>
    </w:p>
    <w:p w14:paraId="495D405C" w14:textId="07960F9B" w:rsidR="00BC23F9" w:rsidRPr="007113E3" w:rsidRDefault="00BC23F9" w:rsidP="00DD0809">
      <w:pPr>
        <w:widowControl w:val="0"/>
        <w:autoSpaceDE w:val="0"/>
        <w:autoSpaceDN w:val="0"/>
        <w:adjustRightInd w:val="0"/>
        <w:spacing w:after="120" w:line="276" w:lineRule="auto"/>
        <w:ind w:left="1276" w:hanging="567"/>
        <w:rPr>
          <w:rFonts w:ascii="Verdana" w:hAnsi="Verdana" w:cs="Trebuchet MS"/>
          <w:color w:val="000000"/>
          <w:sz w:val="20"/>
          <w:szCs w:val="20"/>
          <w:lang w:eastAsia="en-GB"/>
        </w:rPr>
      </w:pPr>
      <w:r w:rsidRPr="007113E3">
        <w:rPr>
          <w:rFonts w:ascii="Verdana" w:hAnsi="Verdana" w:cs="Trebuchet MS"/>
          <w:color w:val="000000"/>
          <w:sz w:val="20"/>
          <w:szCs w:val="20"/>
          <w:lang w:eastAsia="en-GB"/>
        </w:rPr>
        <w:t xml:space="preserve">63. </w:t>
      </w:r>
      <w:r w:rsidRPr="007113E3">
        <w:rPr>
          <w:rFonts w:ascii="Verdana" w:hAnsi="Verdana" w:cs="Trebuchet MS"/>
          <w:color w:val="000000"/>
          <w:sz w:val="20"/>
          <w:szCs w:val="20"/>
          <w:lang w:eastAsia="en-GB"/>
        </w:rPr>
        <w:tab/>
        <w:t xml:space="preserve">Where no appeal is received, the Student Conduct, Complaints and Appeals Manager (or nominee) shall refer the decision to the Chair of </w:t>
      </w:r>
      <w:r w:rsidR="00E010A9" w:rsidRPr="007113E3">
        <w:rPr>
          <w:rFonts w:ascii="Verdana" w:hAnsi="Verdana" w:cs="Trebuchet MS"/>
          <w:color w:val="000000"/>
          <w:sz w:val="20"/>
          <w:szCs w:val="20"/>
          <w:lang w:eastAsia="en-GB"/>
        </w:rPr>
        <w:t xml:space="preserve">the University’s </w:t>
      </w:r>
      <w:r w:rsidRPr="007113E3">
        <w:rPr>
          <w:rFonts w:ascii="Verdana" w:hAnsi="Verdana" w:cs="Trebuchet MS"/>
          <w:color w:val="000000"/>
          <w:sz w:val="20"/>
          <w:szCs w:val="20"/>
          <w:lang w:eastAsia="en-GB"/>
        </w:rPr>
        <w:t xml:space="preserve">Academic Board for approval. </w:t>
      </w:r>
    </w:p>
    <w:p w14:paraId="1B9B256F" w14:textId="1BEDD425" w:rsidR="00BC23F9" w:rsidRPr="007113E3" w:rsidRDefault="00BC23F9" w:rsidP="00DD0809">
      <w:pPr>
        <w:widowControl w:val="0"/>
        <w:autoSpaceDE w:val="0"/>
        <w:autoSpaceDN w:val="0"/>
        <w:adjustRightInd w:val="0"/>
        <w:spacing w:after="120" w:line="276" w:lineRule="auto"/>
        <w:ind w:left="1276" w:hanging="567"/>
        <w:rPr>
          <w:rFonts w:ascii="Verdana" w:hAnsi="Verdana" w:cs="Trebuchet MS"/>
          <w:color w:val="000000"/>
          <w:sz w:val="20"/>
          <w:szCs w:val="20"/>
          <w:lang w:eastAsia="en-GB"/>
        </w:rPr>
      </w:pPr>
      <w:r w:rsidRPr="007113E3">
        <w:rPr>
          <w:rFonts w:ascii="Verdana" w:hAnsi="Verdana" w:cs="Trebuchet MS"/>
          <w:color w:val="000000"/>
          <w:sz w:val="20"/>
          <w:szCs w:val="20"/>
          <w:lang w:eastAsia="en-GB"/>
        </w:rPr>
        <w:t xml:space="preserve">64. </w:t>
      </w:r>
      <w:r w:rsidRPr="007113E3">
        <w:rPr>
          <w:rFonts w:ascii="Verdana" w:hAnsi="Verdana" w:cs="Trebuchet MS"/>
          <w:color w:val="000000"/>
          <w:sz w:val="20"/>
          <w:szCs w:val="20"/>
          <w:lang w:eastAsia="en-GB"/>
        </w:rPr>
        <w:tab/>
        <w:t xml:space="preserve">Where the Chair of </w:t>
      </w:r>
      <w:r w:rsidR="00D2262C" w:rsidRPr="007113E3">
        <w:rPr>
          <w:rFonts w:ascii="Verdana" w:hAnsi="Verdana" w:cs="Trebuchet MS"/>
          <w:color w:val="000000"/>
          <w:sz w:val="20"/>
          <w:szCs w:val="20"/>
          <w:lang w:eastAsia="en-GB"/>
        </w:rPr>
        <w:t xml:space="preserve">the University’s </w:t>
      </w:r>
      <w:r w:rsidRPr="007113E3">
        <w:rPr>
          <w:rFonts w:ascii="Verdana" w:hAnsi="Verdana" w:cs="Trebuchet MS"/>
          <w:color w:val="000000"/>
          <w:sz w:val="20"/>
          <w:szCs w:val="20"/>
          <w:lang w:eastAsia="en-GB"/>
        </w:rPr>
        <w:t xml:space="preserve">Academic Board is dissatisfied with the process they will give their reasons and refer the case back to the Student Conduct, Complaints and Appeals Manager (or nominee) for review. </w:t>
      </w:r>
    </w:p>
    <w:p w14:paraId="25A5E933" w14:textId="0DF04744" w:rsidR="00BC23F9" w:rsidRPr="007113E3" w:rsidRDefault="00986A6F" w:rsidP="00DD0809">
      <w:pPr>
        <w:widowControl w:val="0"/>
        <w:autoSpaceDE w:val="0"/>
        <w:autoSpaceDN w:val="0"/>
        <w:adjustRightInd w:val="0"/>
        <w:spacing w:after="120" w:line="276" w:lineRule="auto"/>
        <w:ind w:left="1276" w:hanging="567"/>
        <w:rPr>
          <w:rFonts w:ascii="Verdana" w:hAnsi="Verdana" w:cs="Trebuchet MS"/>
          <w:color w:val="000000"/>
          <w:sz w:val="20"/>
          <w:szCs w:val="20"/>
          <w:lang w:eastAsia="en-GB"/>
        </w:rPr>
      </w:pPr>
      <w:r w:rsidRPr="007113E3">
        <w:rPr>
          <w:rFonts w:ascii="Verdana" w:hAnsi="Verdana" w:cs="Trebuchet MS"/>
          <w:color w:val="000000"/>
          <w:sz w:val="20"/>
          <w:szCs w:val="20"/>
          <w:lang w:eastAsia="en-GB"/>
        </w:rPr>
        <w:t>65</w:t>
      </w:r>
      <w:r w:rsidR="00553040" w:rsidRPr="007113E3">
        <w:rPr>
          <w:rFonts w:ascii="Verdana" w:hAnsi="Verdana" w:cs="Trebuchet MS"/>
          <w:color w:val="000000"/>
          <w:sz w:val="20"/>
          <w:szCs w:val="20"/>
          <w:lang w:eastAsia="en-GB"/>
        </w:rPr>
        <w:t>.</w:t>
      </w:r>
      <w:r w:rsidRPr="007113E3">
        <w:rPr>
          <w:rFonts w:ascii="Verdana" w:hAnsi="Verdana" w:cs="Trebuchet MS"/>
          <w:color w:val="000000"/>
          <w:sz w:val="20"/>
          <w:szCs w:val="20"/>
          <w:lang w:eastAsia="en-GB"/>
        </w:rPr>
        <w:tab/>
      </w:r>
      <w:r w:rsidR="00BC23F9" w:rsidRPr="007113E3">
        <w:rPr>
          <w:rFonts w:ascii="Verdana" w:hAnsi="Verdana" w:cs="Trebuchet MS"/>
          <w:color w:val="000000"/>
          <w:sz w:val="20"/>
          <w:szCs w:val="20"/>
          <w:lang w:eastAsia="en-GB"/>
        </w:rPr>
        <w:t xml:space="preserve">Where the Chair of </w:t>
      </w:r>
      <w:r w:rsidR="00C91139" w:rsidRPr="007113E3">
        <w:rPr>
          <w:rFonts w:ascii="Verdana" w:hAnsi="Verdana" w:cs="Trebuchet MS"/>
          <w:color w:val="000000"/>
          <w:sz w:val="20"/>
          <w:szCs w:val="20"/>
          <w:lang w:eastAsia="en-GB"/>
        </w:rPr>
        <w:t xml:space="preserve">the University’s </w:t>
      </w:r>
      <w:r w:rsidR="00BC23F9" w:rsidRPr="007113E3">
        <w:rPr>
          <w:rFonts w:ascii="Verdana" w:hAnsi="Verdana" w:cs="Trebuchet MS"/>
          <w:color w:val="000000"/>
          <w:sz w:val="20"/>
          <w:szCs w:val="20"/>
          <w:lang w:eastAsia="en-GB"/>
        </w:rPr>
        <w:t xml:space="preserve">Academic Board is satisfied that the correct procedures have been followed, they will </w:t>
      </w:r>
      <w:proofErr w:type="spellStart"/>
      <w:r w:rsidR="00BC23F9" w:rsidRPr="007113E3">
        <w:rPr>
          <w:rFonts w:ascii="Verdana" w:hAnsi="Verdana" w:cs="Trebuchet MS"/>
          <w:color w:val="000000"/>
          <w:sz w:val="20"/>
          <w:szCs w:val="20"/>
          <w:lang w:eastAsia="en-GB"/>
        </w:rPr>
        <w:t>authorise</w:t>
      </w:r>
      <w:proofErr w:type="spellEnd"/>
      <w:r w:rsidR="00BC23F9" w:rsidRPr="007113E3">
        <w:rPr>
          <w:rFonts w:ascii="Verdana" w:hAnsi="Verdana" w:cs="Trebuchet MS"/>
          <w:color w:val="000000"/>
          <w:sz w:val="20"/>
          <w:szCs w:val="20"/>
          <w:lang w:eastAsia="en-GB"/>
        </w:rPr>
        <w:t xml:space="preserve"> the withdrawal of the student or withdrawal of credit or an award. </w:t>
      </w:r>
    </w:p>
    <w:p w14:paraId="140D2042" w14:textId="55EABB8B" w:rsidR="00585B5A" w:rsidRPr="007113E3" w:rsidRDefault="00585B5A" w:rsidP="00DD0809">
      <w:pPr>
        <w:widowControl w:val="0"/>
        <w:autoSpaceDE w:val="0"/>
        <w:autoSpaceDN w:val="0"/>
        <w:adjustRightInd w:val="0"/>
        <w:spacing w:after="120" w:line="276" w:lineRule="auto"/>
        <w:ind w:left="1276" w:hanging="567"/>
        <w:rPr>
          <w:rFonts w:ascii="Verdana" w:hAnsi="Verdana" w:cs="Trebuchet MS"/>
          <w:color w:val="000000"/>
          <w:sz w:val="20"/>
          <w:szCs w:val="20"/>
          <w:lang w:eastAsia="en-GB"/>
        </w:rPr>
      </w:pPr>
      <w:r w:rsidRPr="007113E3">
        <w:rPr>
          <w:rFonts w:ascii="Verdana" w:hAnsi="Verdana" w:cs="Trebuchet MS"/>
          <w:color w:val="000000"/>
          <w:sz w:val="20"/>
          <w:szCs w:val="20"/>
          <w:lang w:eastAsia="en-GB"/>
        </w:rPr>
        <w:t>66</w:t>
      </w:r>
      <w:r w:rsidR="00BC23F9" w:rsidRPr="007113E3">
        <w:rPr>
          <w:rFonts w:ascii="Verdana" w:hAnsi="Verdana" w:cs="Trebuchet MS"/>
          <w:color w:val="000000"/>
          <w:sz w:val="20"/>
          <w:szCs w:val="20"/>
          <w:lang w:eastAsia="en-GB"/>
        </w:rPr>
        <w:t xml:space="preserve">. </w:t>
      </w:r>
      <w:r w:rsidR="00986A6F" w:rsidRPr="007113E3">
        <w:rPr>
          <w:rFonts w:ascii="Verdana" w:hAnsi="Verdana" w:cs="Trebuchet MS"/>
          <w:color w:val="000000"/>
          <w:sz w:val="20"/>
          <w:szCs w:val="20"/>
          <w:lang w:eastAsia="en-GB"/>
        </w:rPr>
        <w:tab/>
      </w:r>
      <w:r w:rsidR="00BC23F9" w:rsidRPr="007113E3">
        <w:rPr>
          <w:rFonts w:ascii="Verdana" w:hAnsi="Verdana" w:cs="Trebuchet MS"/>
          <w:color w:val="000000"/>
          <w:sz w:val="20"/>
          <w:szCs w:val="20"/>
          <w:lang w:eastAsia="en-GB"/>
        </w:rPr>
        <w:t xml:space="preserve">The student will be notified in writing of the decision of the Chair of </w:t>
      </w:r>
      <w:r w:rsidR="00A5531F" w:rsidRPr="007113E3">
        <w:rPr>
          <w:rFonts w:ascii="Verdana" w:hAnsi="Verdana" w:cs="Trebuchet MS"/>
          <w:color w:val="000000"/>
          <w:sz w:val="20"/>
          <w:szCs w:val="20"/>
          <w:lang w:eastAsia="en-GB"/>
        </w:rPr>
        <w:t xml:space="preserve">the University’s </w:t>
      </w:r>
      <w:r w:rsidR="00BC23F9" w:rsidRPr="007113E3">
        <w:rPr>
          <w:rFonts w:ascii="Verdana" w:hAnsi="Verdana" w:cs="Trebuchet MS"/>
          <w:color w:val="000000"/>
          <w:sz w:val="20"/>
          <w:szCs w:val="20"/>
          <w:lang w:eastAsia="en-GB"/>
        </w:rPr>
        <w:t xml:space="preserve">Academic Board. </w:t>
      </w:r>
    </w:p>
    <w:p w14:paraId="3E2D5A19" w14:textId="59BB3292" w:rsidR="00585B5A" w:rsidRPr="007113E3" w:rsidRDefault="00585B5A" w:rsidP="00DD0809">
      <w:pPr>
        <w:widowControl w:val="0"/>
        <w:autoSpaceDE w:val="0"/>
        <w:autoSpaceDN w:val="0"/>
        <w:adjustRightInd w:val="0"/>
        <w:spacing w:after="120" w:line="276" w:lineRule="auto"/>
        <w:ind w:left="1276" w:hanging="567"/>
        <w:rPr>
          <w:rFonts w:ascii="Verdana" w:hAnsi="Verdana" w:cs="Trebuchet MS"/>
          <w:color w:val="000000"/>
          <w:sz w:val="20"/>
          <w:szCs w:val="20"/>
          <w:lang w:eastAsia="en-GB"/>
        </w:rPr>
      </w:pPr>
      <w:r w:rsidRPr="007113E3">
        <w:rPr>
          <w:rFonts w:ascii="Verdana" w:hAnsi="Verdana" w:cs="Trebuchet MS"/>
          <w:color w:val="000000"/>
          <w:sz w:val="20"/>
          <w:szCs w:val="20"/>
          <w:lang w:eastAsia="en-GB"/>
        </w:rPr>
        <w:t xml:space="preserve">67. </w:t>
      </w:r>
      <w:r w:rsidRPr="007113E3">
        <w:rPr>
          <w:rFonts w:ascii="Verdana" w:hAnsi="Verdana" w:cs="Trebuchet MS"/>
          <w:color w:val="000000"/>
          <w:sz w:val="20"/>
          <w:szCs w:val="20"/>
          <w:lang w:eastAsia="en-GB"/>
        </w:rPr>
        <w:tab/>
        <w:t xml:space="preserve">Award External Examiners will be informed after a student has been withdrawn or had an award or credit withdrawn. They will be requested to confirm in their external examiner report that procedures were consistently and fairly applied. </w:t>
      </w:r>
    </w:p>
    <w:p w14:paraId="56A74F60" w14:textId="77777777" w:rsidR="00BC23F9" w:rsidRPr="007113E3" w:rsidRDefault="00BC23F9" w:rsidP="007113E3">
      <w:pPr>
        <w:tabs>
          <w:tab w:val="left" w:pos="600"/>
        </w:tabs>
        <w:spacing w:after="120" w:line="276" w:lineRule="auto"/>
        <w:rPr>
          <w:rFonts w:ascii="Verdana" w:hAnsi="Verdana" w:cs="Arial"/>
          <w:sz w:val="20"/>
          <w:szCs w:val="20"/>
        </w:rPr>
      </w:pPr>
    </w:p>
    <w:p w14:paraId="7471AC7E" w14:textId="77777777" w:rsidR="007113E3" w:rsidRDefault="007113E3">
      <w:pPr>
        <w:rPr>
          <w:rFonts w:ascii="Verdana" w:hAnsi="Verdana" w:cs="Arial"/>
          <w:b/>
          <w:color w:val="B7C122"/>
          <w:sz w:val="20"/>
          <w:szCs w:val="20"/>
        </w:rPr>
      </w:pPr>
      <w:r>
        <w:rPr>
          <w:rFonts w:ascii="Verdana" w:hAnsi="Verdana" w:cs="Arial"/>
          <w:b/>
          <w:color w:val="B7C122"/>
          <w:sz w:val="20"/>
          <w:szCs w:val="20"/>
        </w:rPr>
        <w:br w:type="page"/>
      </w:r>
    </w:p>
    <w:p w14:paraId="4697E815" w14:textId="5DADED33" w:rsidR="004D68E9" w:rsidRPr="007113E3" w:rsidRDefault="00B428C3" w:rsidP="007113E3">
      <w:pPr>
        <w:pStyle w:val="ListParagraph"/>
        <w:tabs>
          <w:tab w:val="left" w:pos="600"/>
        </w:tabs>
        <w:spacing w:after="120" w:line="276" w:lineRule="auto"/>
        <w:ind w:left="0"/>
        <w:contextualSpacing w:val="0"/>
        <w:rPr>
          <w:rFonts w:ascii="Verdana" w:hAnsi="Verdana" w:cs="Arial"/>
          <w:b/>
          <w:color w:val="B7C122"/>
          <w:sz w:val="20"/>
          <w:szCs w:val="20"/>
        </w:rPr>
      </w:pPr>
      <w:bookmarkStart w:id="0" w:name="ANNEX1"/>
      <w:r w:rsidRPr="007113E3">
        <w:rPr>
          <w:rFonts w:ascii="Verdana" w:hAnsi="Verdana" w:cs="Arial"/>
          <w:b/>
          <w:color w:val="B7C122"/>
          <w:sz w:val="20"/>
          <w:szCs w:val="20"/>
        </w:rPr>
        <w:lastRenderedPageBreak/>
        <w:t>ANNEX 1:</w:t>
      </w:r>
      <w:r w:rsidR="007113E3">
        <w:rPr>
          <w:rFonts w:ascii="Verdana" w:hAnsi="Verdana" w:cs="Arial"/>
          <w:b/>
          <w:color w:val="B7C122"/>
          <w:sz w:val="20"/>
          <w:szCs w:val="20"/>
        </w:rPr>
        <w:t xml:space="preserve"> </w:t>
      </w:r>
      <w:r w:rsidRPr="007113E3">
        <w:rPr>
          <w:rFonts w:ascii="Verdana" w:hAnsi="Verdana" w:cs="Arial"/>
          <w:b/>
          <w:color w:val="B7C122"/>
          <w:sz w:val="20"/>
          <w:szCs w:val="20"/>
        </w:rPr>
        <w:t>PENALTY TARIFF AND GUIDELINES</w:t>
      </w:r>
    </w:p>
    <w:bookmarkEnd w:id="0"/>
    <w:p w14:paraId="55FF38E5" w14:textId="75FA3C00" w:rsidR="004D68E9" w:rsidRPr="007113E3" w:rsidRDefault="007113E3" w:rsidP="0060740D">
      <w:pPr>
        <w:pStyle w:val="NormalComplex11pt"/>
        <w:tabs>
          <w:tab w:val="left" w:pos="2160"/>
        </w:tabs>
        <w:spacing w:after="120" w:line="276" w:lineRule="auto"/>
        <w:jc w:val="left"/>
        <w:rPr>
          <w:rFonts w:ascii="Verdana" w:hAnsi="Verdana" w:cs="Arial"/>
          <w:b/>
          <w:color w:val="3B5B72"/>
          <w:sz w:val="20"/>
          <w:szCs w:val="20"/>
        </w:rPr>
      </w:pPr>
      <w:r w:rsidRPr="007113E3">
        <w:rPr>
          <w:rFonts w:ascii="Verdana" w:hAnsi="Verdana" w:cs="Arial"/>
          <w:b/>
          <w:color w:val="3B5B72"/>
          <w:sz w:val="20"/>
          <w:szCs w:val="20"/>
        </w:rPr>
        <w:t>GUIDELINES</w:t>
      </w:r>
    </w:p>
    <w:p w14:paraId="7231FD03" w14:textId="77777777" w:rsidR="00DD0809" w:rsidRDefault="00F757DD" w:rsidP="00DD0809">
      <w:pPr>
        <w:pStyle w:val="NormalComplex11pt"/>
        <w:numPr>
          <w:ilvl w:val="0"/>
          <w:numId w:val="29"/>
        </w:numPr>
        <w:spacing w:after="120" w:line="276" w:lineRule="auto"/>
        <w:ind w:left="1276" w:hanging="567"/>
        <w:jc w:val="left"/>
        <w:rPr>
          <w:rFonts w:ascii="Verdana" w:hAnsi="Verdana" w:cs="Arial"/>
          <w:sz w:val="20"/>
          <w:szCs w:val="20"/>
        </w:rPr>
      </w:pPr>
      <w:r w:rsidRPr="00F757DD">
        <w:rPr>
          <w:rFonts w:ascii="Verdana" w:hAnsi="Verdana" w:cs="Arial"/>
          <w:sz w:val="20"/>
          <w:szCs w:val="20"/>
        </w:rPr>
        <w:t xml:space="preserve">Plagiarism in group work. If plagiarism is confirmed, and it is clear that it was the act of specific member(s) of the group, then the </w:t>
      </w:r>
      <w:r>
        <w:rPr>
          <w:rFonts w:ascii="Verdana" w:hAnsi="Verdana" w:cs="Arial"/>
          <w:sz w:val="20"/>
          <w:szCs w:val="20"/>
        </w:rPr>
        <w:t xml:space="preserve">appropriate penalties may be applied to those specific members. If plagiarism is confirmed but it is still unclear who in the group </w:t>
      </w:r>
      <w:proofErr w:type="gramStart"/>
      <w:r>
        <w:rPr>
          <w:rFonts w:ascii="Verdana" w:hAnsi="Verdana" w:cs="Arial"/>
          <w:sz w:val="20"/>
          <w:szCs w:val="20"/>
        </w:rPr>
        <w:t>was the originator(s)</w:t>
      </w:r>
      <w:proofErr w:type="gramEnd"/>
      <w:r>
        <w:rPr>
          <w:rFonts w:ascii="Verdana" w:hAnsi="Verdana" w:cs="Arial"/>
          <w:sz w:val="20"/>
          <w:szCs w:val="20"/>
        </w:rPr>
        <w:t>, then all students in the group will have the appropriate penalties applied.</w:t>
      </w:r>
    </w:p>
    <w:p w14:paraId="2202525F" w14:textId="77777777" w:rsidR="00DD0809" w:rsidRDefault="00F44C93" w:rsidP="00DD0809">
      <w:pPr>
        <w:pStyle w:val="NormalComplex11pt"/>
        <w:numPr>
          <w:ilvl w:val="0"/>
          <w:numId w:val="29"/>
        </w:numPr>
        <w:spacing w:after="120" w:line="276" w:lineRule="auto"/>
        <w:ind w:left="1276" w:hanging="567"/>
        <w:jc w:val="left"/>
        <w:rPr>
          <w:rFonts w:ascii="Verdana" w:hAnsi="Verdana" w:cs="Arial"/>
          <w:sz w:val="20"/>
          <w:szCs w:val="20"/>
        </w:rPr>
      </w:pPr>
      <w:r w:rsidRPr="00DD0809">
        <w:rPr>
          <w:rFonts w:ascii="Verdana" w:hAnsi="Verdana" w:cs="Arial"/>
          <w:sz w:val="20"/>
          <w:szCs w:val="20"/>
        </w:rPr>
        <w:t xml:space="preserve">In </w:t>
      </w:r>
      <w:r w:rsidR="00C42CE6" w:rsidRPr="00DD0809">
        <w:rPr>
          <w:rFonts w:ascii="Verdana" w:hAnsi="Verdana" w:cs="Arial"/>
          <w:sz w:val="20"/>
          <w:szCs w:val="20"/>
        </w:rPr>
        <w:t xml:space="preserve">a case of alleged collusion, where for one or more of the students it is a second or subsequent case of academic </w:t>
      </w:r>
      <w:proofErr w:type="gramStart"/>
      <w:r w:rsidR="00C42CE6" w:rsidRPr="00DD0809">
        <w:rPr>
          <w:rFonts w:ascii="Verdana" w:hAnsi="Verdana" w:cs="Arial"/>
          <w:sz w:val="20"/>
          <w:szCs w:val="20"/>
        </w:rPr>
        <w:t>misconduct,</w:t>
      </w:r>
      <w:proofErr w:type="gramEnd"/>
      <w:r w:rsidR="00C42CE6" w:rsidRPr="00DD0809">
        <w:rPr>
          <w:rFonts w:ascii="Verdana" w:hAnsi="Verdana" w:cs="Arial"/>
          <w:sz w:val="20"/>
          <w:szCs w:val="20"/>
        </w:rPr>
        <w:t xml:space="preserve"> it will be automatically referred to an academic misconduct inquiry panel. This is for all students named in the allegation regardless of whether it is another students’ first offence and has been deemed a Minor offence. However, the penalty imposed on each individual will still be in line with the penalty tariff below.</w:t>
      </w:r>
    </w:p>
    <w:p w14:paraId="358D940E" w14:textId="4E1EC347" w:rsidR="00F44C93" w:rsidRPr="00DD0809" w:rsidRDefault="00C42CE6" w:rsidP="00DD0809">
      <w:pPr>
        <w:pStyle w:val="NormalComplex11pt"/>
        <w:numPr>
          <w:ilvl w:val="0"/>
          <w:numId w:val="29"/>
        </w:numPr>
        <w:spacing w:after="120" w:line="276" w:lineRule="auto"/>
        <w:ind w:left="1276" w:hanging="567"/>
        <w:jc w:val="left"/>
        <w:rPr>
          <w:rFonts w:ascii="Verdana" w:hAnsi="Verdana" w:cs="Arial"/>
          <w:sz w:val="20"/>
          <w:szCs w:val="20"/>
        </w:rPr>
      </w:pPr>
      <w:r w:rsidRPr="00DD0809">
        <w:rPr>
          <w:rFonts w:ascii="Verdana" w:hAnsi="Verdana" w:cs="Arial"/>
          <w:sz w:val="20"/>
          <w:szCs w:val="20"/>
        </w:rPr>
        <w:t xml:space="preserve">An offence will be deemed sequential if, at the time of committing the second offence, the student could reasonably be assumed to be aware that they were committing a second offence. </w:t>
      </w:r>
    </w:p>
    <w:p w14:paraId="3B369803" w14:textId="70B0F039" w:rsidR="004D68E9" w:rsidRPr="004C2F83" w:rsidRDefault="004C2F83" w:rsidP="00DD0809">
      <w:pPr>
        <w:pStyle w:val="NormalComplex11pt"/>
        <w:tabs>
          <w:tab w:val="left" w:pos="2160"/>
        </w:tabs>
        <w:spacing w:after="120" w:line="276" w:lineRule="auto"/>
        <w:jc w:val="left"/>
        <w:rPr>
          <w:rFonts w:ascii="Verdana" w:hAnsi="Verdana" w:cs="Arial"/>
          <w:b/>
          <w:color w:val="3B5B72"/>
          <w:sz w:val="20"/>
          <w:szCs w:val="20"/>
        </w:rPr>
      </w:pPr>
      <w:r w:rsidRPr="004C2F83">
        <w:rPr>
          <w:rFonts w:ascii="Verdana" w:hAnsi="Verdana" w:cs="Arial"/>
          <w:b/>
          <w:color w:val="3B5B72"/>
          <w:sz w:val="20"/>
          <w:szCs w:val="20"/>
        </w:rPr>
        <w:t>The following penalties may be imposed:</w:t>
      </w:r>
    </w:p>
    <w:p w14:paraId="1A5A278B" w14:textId="67E5AD4E" w:rsidR="004D68E9" w:rsidRPr="0060740D" w:rsidRDefault="004D68E9" w:rsidP="00B428C3">
      <w:pPr>
        <w:spacing w:after="120" w:line="276" w:lineRule="auto"/>
        <w:ind w:left="709"/>
        <w:rPr>
          <w:rFonts w:ascii="Verdana" w:hAnsi="Verdana" w:cs="Arial"/>
          <w:sz w:val="20"/>
          <w:szCs w:val="20"/>
        </w:rPr>
      </w:pPr>
      <w:r w:rsidRPr="0060740D">
        <w:rPr>
          <w:rFonts w:ascii="Verdana" w:hAnsi="Verdana" w:cs="Arial"/>
          <w:sz w:val="20"/>
          <w:szCs w:val="20"/>
        </w:rPr>
        <w:t xml:space="preserve">*please note there are different penalties listed in the tariff for </w:t>
      </w:r>
      <w:proofErr w:type="spellStart"/>
      <w:r w:rsidRPr="0060740D">
        <w:rPr>
          <w:rFonts w:ascii="Verdana" w:hAnsi="Verdana" w:cs="Arial"/>
          <w:sz w:val="20"/>
          <w:szCs w:val="20"/>
        </w:rPr>
        <w:t>unauthorised</w:t>
      </w:r>
      <w:proofErr w:type="spellEnd"/>
      <w:r w:rsidRPr="0060740D">
        <w:rPr>
          <w:rFonts w:ascii="Verdana" w:hAnsi="Verdana" w:cs="Arial"/>
          <w:sz w:val="20"/>
          <w:szCs w:val="20"/>
        </w:rPr>
        <w:t xml:space="preserve"> copy of examination paper, impersonation in relation to an exam</w:t>
      </w:r>
      <w:r w:rsidR="00585B5A">
        <w:rPr>
          <w:rFonts w:ascii="Verdana" w:hAnsi="Verdana" w:cs="Arial"/>
          <w:sz w:val="20"/>
          <w:szCs w:val="20"/>
        </w:rPr>
        <w:t>ination</w:t>
      </w:r>
      <w:r w:rsidRPr="0060740D">
        <w:rPr>
          <w:rFonts w:ascii="Verdana" w:hAnsi="Verdana" w:cs="Arial"/>
          <w:sz w:val="20"/>
          <w:szCs w:val="20"/>
        </w:rPr>
        <w:t xml:space="preserve"> and providing assessments for the purpose of academic misconduct.</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2"/>
        <w:gridCol w:w="3486"/>
        <w:gridCol w:w="4720"/>
      </w:tblGrid>
      <w:tr w:rsidR="00B428C3" w:rsidRPr="00B428C3" w14:paraId="554823B8" w14:textId="77777777" w:rsidTr="00DD0809">
        <w:trPr>
          <w:trHeight w:val="759"/>
          <w:tblHeader/>
        </w:trPr>
        <w:tc>
          <w:tcPr>
            <w:tcW w:w="1442" w:type="dxa"/>
            <w:shd w:val="clear" w:color="auto" w:fill="EAF1DD" w:themeFill="accent3" w:themeFillTint="33"/>
          </w:tcPr>
          <w:p w14:paraId="7E565136" w14:textId="77777777" w:rsidR="004D68E9" w:rsidRPr="007113E3" w:rsidRDefault="004D68E9" w:rsidP="00642CE2">
            <w:pPr>
              <w:pStyle w:val="Heading1"/>
              <w:spacing w:before="0" w:after="120"/>
              <w:rPr>
                <w:rFonts w:ascii="Verdana" w:hAnsi="Verdana" w:cs="Arial"/>
                <w:color w:val="auto"/>
                <w:sz w:val="20"/>
                <w:szCs w:val="20"/>
              </w:rPr>
            </w:pPr>
            <w:r w:rsidRPr="007113E3">
              <w:rPr>
                <w:rFonts w:ascii="Verdana" w:hAnsi="Verdana" w:cs="Arial"/>
                <w:color w:val="auto"/>
                <w:sz w:val="20"/>
                <w:szCs w:val="20"/>
              </w:rPr>
              <w:t>Type of offence</w:t>
            </w:r>
          </w:p>
        </w:tc>
        <w:tc>
          <w:tcPr>
            <w:tcW w:w="3486" w:type="dxa"/>
            <w:shd w:val="clear" w:color="auto" w:fill="EAF1DD" w:themeFill="accent3" w:themeFillTint="33"/>
          </w:tcPr>
          <w:p w14:paraId="50767F46" w14:textId="77777777" w:rsidR="004D68E9" w:rsidRPr="007113E3" w:rsidRDefault="004D68E9" w:rsidP="00642CE2">
            <w:pPr>
              <w:pStyle w:val="Heading1"/>
              <w:spacing w:before="0" w:after="120"/>
              <w:rPr>
                <w:rFonts w:ascii="Verdana" w:hAnsi="Verdana" w:cs="Arial"/>
                <w:color w:val="auto"/>
                <w:sz w:val="20"/>
                <w:szCs w:val="20"/>
              </w:rPr>
            </w:pPr>
            <w:r w:rsidRPr="007113E3">
              <w:rPr>
                <w:rFonts w:ascii="Verdana" w:hAnsi="Verdana" w:cs="Arial"/>
                <w:color w:val="auto"/>
                <w:sz w:val="20"/>
                <w:szCs w:val="20"/>
              </w:rPr>
              <w:t>Description</w:t>
            </w:r>
          </w:p>
        </w:tc>
        <w:tc>
          <w:tcPr>
            <w:tcW w:w="4720" w:type="dxa"/>
            <w:shd w:val="clear" w:color="auto" w:fill="EAF1DD" w:themeFill="accent3" w:themeFillTint="33"/>
          </w:tcPr>
          <w:p w14:paraId="6CFD879B" w14:textId="77777777" w:rsidR="004D68E9" w:rsidRPr="007113E3" w:rsidRDefault="004D68E9" w:rsidP="00642CE2">
            <w:pPr>
              <w:pStyle w:val="Heading1"/>
              <w:spacing w:before="0" w:after="120"/>
              <w:rPr>
                <w:rFonts w:ascii="Verdana" w:hAnsi="Verdana" w:cs="Arial"/>
                <w:color w:val="auto"/>
                <w:sz w:val="20"/>
                <w:szCs w:val="20"/>
              </w:rPr>
            </w:pPr>
            <w:r w:rsidRPr="007113E3">
              <w:rPr>
                <w:rFonts w:ascii="Verdana" w:hAnsi="Verdana" w:cs="Arial"/>
                <w:color w:val="auto"/>
                <w:sz w:val="20"/>
                <w:szCs w:val="20"/>
              </w:rPr>
              <w:t>Penalty</w:t>
            </w:r>
          </w:p>
        </w:tc>
      </w:tr>
      <w:tr w:rsidR="004D68E9" w:rsidRPr="0060740D" w14:paraId="63DCBC60" w14:textId="77777777" w:rsidTr="00135EE3">
        <w:tc>
          <w:tcPr>
            <w:tcW w:w="1442" w:type="dxa"/>
          </w:tcPr>
          <w:p w14:paraId="4B8F1E96" w14:textId="77777777" w:rsidR="004D68E9" w:rsidRPr="0060740D" w:rsidRDefault="004D68E9" w:rsidP="00642CE2">
            <w:pPr>
              <w:spacing w:after="120"/>
              <w:rPr>
                <w:rFonts w:ascii="Verdana" w:hAnsi="Verdana" w:cs="Arial"/>
                <w:sz w:val="20"/>
                <w:szCs w:val="20"/>
              </w:rPr>
            </w:pPr>
            <w:r w:rsidRPr="0060740D">
              <w:rPr>
                <w:rFonts w:ascii="Verdana" w:hAnsi="Verdana" w:cs="Arial"/>
                <w:sz w:val="20"/>
                <w:szCs w:val="20"/>
              </w:rPr>
              <w:t xml:space="preserve">Minor </w:t>
            </w:r>
          </w:p>
        </w:tc>
        <w:tc>
          <w:tcPr>
            <w:tcW w:w="3486" w:type="dxa"/>
          </w:tcPr>
          <w:p w14:paraId="166CA3B7" w14:textId="63FE1734" w:rsidR="004D68E9" w:rsidRPr="00642CE2" w:rsidRDefault="004D68E9" w:rsidP="00642CE2">
            <w:pPr>
              <w:numPr>
                <w:ilvl w:val="0"/>
                <w:numId w:val="10"/>
              </w:numPr>
              <w:spacing w:after="120"/>
              <w:rPr>
                <w:rFonts w:ascii="Verdana" w:hAnsi="Verdana" w:cs="Arial"/>
                <w:sz w:val="20"/>
                <w:szCs w:val="20"/>
              </w:rPr>
            </w:pPr>
            <w:r w:rsidRPr="0060740D">
              <w:rPr>
                <w:rFonts w:ascii="Verdana" w:hAnsi="Verdana" w:cs="Arial"/>
                <w:sz w:val="20"/>
                <w:szCs w:val="20"/>
              </w:rPr>
              <w:t>Where for good reason the student was not aware of the regulations.</w:t>
            </w:r>
          </w:p>
          <w:p w14:paraId="60D1583A" w14:textId="77777777" w:rsidR="004D68E9" w:rsidRPr="0060740D" w:rsidRDefault="004D68E9" w:rsidP="00642CE2">
            <w:pPr>
              <w:numPr>
                <w:ilvl w:val="0"/>
                <w:numId w:val="10"/>
              </w:numPr>
              <w:spacing w:after="120"/>
              <w:rPr>
                <w:rFonts w:ascii="Verdana" w:hAnsi="Verdana" w:cs="Arial"/>
                <w:sz w:val="20"/>
                <w:szCs w:val="20"/>
              </w:rPr>
            </w:pPr>
            <w:r w:rsidRPr="0060740D">
              <w:rPr>
                <w:rFonts w:ascii="Verdana" w:hAnsi="Verdana" w:cs="Arial"/>
                <w:sz w:val="20"/>
                <w:szCs w:val="20"/>
              </w:rPr>
              <w:t>Exceptionally where there are circumstances that would suggest that natural justice means the lightest penalty should be imposed.</w:t>
            </w:r>
          </w:p>
        </w:tc>
        <w:tc>
          <w:tcPr>
            <w:tcW w:w="4720" w:type="dxa"/>
          </w:tcPr>
          <w:p w14:paraId="5A32A47A" w14:textId="19BBF8DC" w:rsidR="00EE30B5" w:rsidRPr="00642CE2" w:rsidRDefault="00A45668" w:rsidP="00642CE2">
            <w:pPr>
              <w:numPr>
                <w:ilvl w:val="0"/>
                <w:numId w:val="22"/>
              </w:numPr>
              <w:spacing w:after="120"/>
              <w:ind w:left="630" w:hanging="630"/>
              <w:rPr>
                <w:rFonts w:ascii="Verdana" w:hAnsi="Verdana" w:cs="Arial"/>
                <w:sz w:val="20"/>
                <w:szCs w:val="20"/>
              </w:rPr>
            </w:pPr>
            <w:r>
              <w:rPr>
                <w:rFonts w:ascii="Verdana" w:hAnsi="Verdana" w:cs="Arial"/>
                <w:sz w:val="20"/>
                <w:szCs w:val="20"/>
              </w:rPr>
              <w:t>The student should receive a letter of caution that will remain on their file for the duration of the student’s programme and will be taken into account in the result of any further allegations of academic misconduct. Those sections of the work not subject to academic misconduct would be marked as normal.</w:t>
            </w:r>
          </w:p>
        </w:tc>
      </w:tr>
      <w:tr w:rsidR="004D68E9" w:rsidRPr="0060740D" w14:paraId="77696F11" w14:textId="77777777" w:rsidTr="00135EE3">
        <w:tc>
          <w:tcPr>
            <w:tcW w:w="1442" w:type="dxa"/>
          </w:tcPr>
          <w:p w14:paraId="2633A9D6" w14:textId="70B86813" w:rsidR="004D68E9" w:rsidRPr="0060740D" w:rsidRDefault="004D68E9" w:rsidP="00642CE2">
            <w:pPr>
              <w:spacing w:after="120"/>
              <w:rPr>
                <w:rFonts w:ascii="Verdana" w:hAnsi="Verdana" w:cs="Arial"/>
                <w:sz w:val="20"/>
                <w:szCs w:val="20"/>
              </w:rPr>
            </w:pPr>
            <w:r w:rsidRPr="0060740D">
              <w:rPr>
                <w:rFonts w:ascii="Verdana" w:hAnsi="Verdana" w:cs="Arial"/>
                <w:sz w:val="20"/>
                <w:szCs w:val="20"/>
              </w:rPr>
              <w:t>Minor</w:t>
            </w:r>
            <w:r w:rsidR="00FD36B1">
              <w:rPr>
                <w:rFonts w:ascii="Verdana" w:hAnsi="Verdana" w:cs="Arial"/>
                <w:sz w:val="20"/>
                <w:szCs w:val="20"/>
              </w:rPr>
              <w:t>/Major</w:t>
            </w:r>
          </w:p>
        </w:tc>
        <w:tc>
          <w:tcPr>
            <w:tcW w:w="3486" w:type="dxa"/>
          </w:tcPr>
          <w:p w14:paraId="5955D33B" w14:textId="01B99DEA" w:rsidR="004D68E9" w:rsidRPr="0060740D" w:rsidRDefault="004D68E9" w:rsidP="00642CE2">
            <w:pPr>
              <w:numPr>
                <w:ilvl w:val="0"/>
                <w:numId w:val="10"/>
              </w:numPr>
              <w:spacing w:after="120"/>
              <w:rPr>
                <w:rFonts w:ascii="Verdana" w:hAnsi="Verdana" w:cs="Arial"/>
                <w:sz w:val="20"/>
                <w:szCs w:val="20"/>
              </w:rPr>
            </w:pPr>
            <w:r w:rsidRPr="0060740D">
              <w:rPr>
                <w:rFonts w:ascii="Verdana" w:hAnsi="Verdana" w:cs="Arial"/>
                <w:sz w:val="20"/>
                <w:szCs w:val="20"/>
              </w:rPr>
              <w:t xml:space="preserve">Any minor first offence at </w:t>
            </w:r>
            <w:r w:rsidR="00BE3BEA">
              <w:rPr>
                <w:rFonts w:ascii="Verdana" w:hAnsi="Verdana" w:cs="Arial"/>
                <w:sz w:val="20"/>
                <w:szCs w:val="20"/>
              </w:rPr>
              <w:t xml:space="preserve">all </w:t>
            </w:r>
            <w:r w:rsidRPr="0060740D">
              <w:rPr>
                <w:rFonts w:ascii="Verdana" w:hAnsi="Verdana" w:cs="Arial"/>
                <w:sz w:val="20"/>
                <w:szCs w:val="20"/>
              </w:rPr>
              <w:t>level</w:t>
            </w:r>
            <w:r w:rsidR="00BE3BEA">
              <w:rPr>
                <w:rFonts w:ascii="Verdana" w:hAnsi="Verdana" w:cs="Arial"/>
                <w:sz w:val="20"/>
                <w:szCs w:val="20"/>
              </w:rPr>
              <w:t>s</w:t>
            </w:r>
          </w:p>
        </w:tc>
        <w:tc>
          <w:tcPr>
            <w:tcW w:w="4720" w:type="dxa"/>
          </w:tcPr>
          <w:p w14:paraId="187C6633" w14:textId="416926C2" w:rsidR="004D68E9" w:rsidRPr="00524BDD" w:rsidRDefault="00524BDD" w:rsidP="00642CE2">
            <w:pPr>
              <w:pStyle w:val="ListParagraph"/>
              <w:keepNext/>
              <w:keepLines/>
              <w:numPr>
                <w:ilvl w:val="0"/>
                <w:numId w:val="22"/>
              </w:numPr>
              <w:spacing w:after="120"/>
              <w:ind w:left="630" w:hanging="630"/>
              <w:contextualSpacing w:val="0"/>
              <w:outlineLvl w:val="7"/>
              <w:rPr>
                <w:rFonts w:ascii="Verdana" w:hAnsi="Verdana" w:cs="Arial"/>
                <w:sz w:val="20"/>
                <w:szCs w:val="20"/>
              </w:rPr>
            </w:pPr>
            <w:r>
              <w:rPr>
                <w:rFonts w:ascii="Verdana" w:hAnsi="Verdana" w:cs="Arial"/>
                <w:sz w:val="20"/>
                <w:szCs w:val="20"/>
              </w:rPr>
              <w:t xml:space="preserve">The student should fail </w:t>
            </w:r>
            <w:r w:rsidR="00300AC0">
              <w:rPr>
                <w:rFonts w:ascii="Verdana" w:hAnsi="Verdana" w:cs="Arial"/>
                <w:sz w:val="20"/>
                <w:szCs w:val="20"/>
              </w:rPr>
              <w:t xml:space="preserve">the particular assessment to which the allegation relates, with the right to </w:t>
            </w:r>
            <w:proofErr w:type="spellStart"/>
            <w:r w:rsidR="00300AC0">
              <w:rPr>
                <w:rFonts w:ascii="Verdana" w:hAnsi="Verdana" w:cs="Arial"/>
                <w:sz w:val="20"/>
                <w:szCs w:val="20"/>
              </w:rPr>
              <w:t>resit</w:t>
            </w:r>
            <w:proofErr w:type="spellEnd"/>
            <w:r w:rsidR="00300AC0">
              <w:rPr>
                <w:rFonts w:ascii="Verdana" w:hAnsi="Verdana" w:cs="Arial"/>
                <w:sz w:val="20"/>
                <w:szCs w:val="20"/>
              </w:rPr>
              <w:t xml:space="preserve"> and with the course mark capped at the pass mark. The right to </w:t>
            </w:r>
            <w:proofErr w:type="spellStart"/>
            <w:r w:rsidR="00300AC0">
              <w:rPr>
                <w:rFonts w:ascii="Verdana" w:hAnsi="Verdana" w:cs="Arial"/>
                <w:sz w:val="20"/>
                <w:szCs w:val="20"/>
              </w:rPr>
              <w:t>resit</w:t>
            </w:r>
            <w:proofErr w:type="spellEnd"/>
            <w:r w:rsidR="00300AC0">
              <w:rPr>
                <w:rFonts w:ascii="Verdana" w:hAnsi="Verdana" w:cs="Arial"/>
                <w:sz w:val="20"/>
                <w:szCs w:val="20"/>
              </w:rPr>
              <w:t xml:space="preserve"> would be subject to the relevant assessment regulations.</w:t>
            </w:r>
          </w:p>
        </w:tc>
      </w:tr>
      <w:tr w:rsidR="003C243E" w:rsidRPr="0060740D" w14:paraId="22C72F65" w14:textId="77777777" w:rsidTr="0087216A">
        <w:trPr>
          <w:trHeight w:val="1508"/>
        </w:trPr>
        <w:tc>
          <w:tcPr>
            <w:tcW w:w="1442" w:type="dxa"/>
          </w:tcPr>
          <w:p w14:paraId="185ED918" w14:textId="77777777" w:rsidR="004D68E9" w:rsidRPr="0060740D" w:rsidRDefault="004D68E9" w:rsidP="00642CE2">
            <w:pPr>
              <w:spacing w:after="120"/>
              <w:rPr>
                <w:rFonts w:ascii="Verdana" w:hAnsi="Verdana" w:cs="Arial"/>
                <w:sz w:val="20"/>
                <w:szCs w:val="20"/>
              </w:rPr>
            </w:pPr>
            <w:r w:rsidRPr="0060740D">
              <w:rPr>
                <w:rFonts w:ascii="Verdana" w:hAnsi="Verdana" w:cs="Arial"/>
                <w:sz w:val="20"/>
                <w:szCs w:val="20"/>
              </w:rPr>
              <w:t>Major</w:t>
            </w:r>
          </w:p>
        </w:tc>
        <w:tc>
          <w:tcPr>
            <w:tcW w:w="3486" w:type="dxa"/>
          </w:tcPr>
          <w:p w14:paraId="49EB0BCA" w14:textId="1A9B4FB0" w:rsidR="004D68E9" w:rsidRPr="0060740D" w:rsidRDefault="004D68E9" w:rsidP="00642CE2">
            <w:pPr>
              <w:numPr>
                <w:ilvl w:val="0"/>
                <w:numId w:val="10"/>
              </w:numPr>
              <w:spacing w:after="120"/>
              <w:rPr>
                <w:rFonts w:ascii="Verdana" w:hAnsi="Verdana" w:cs="Arial"/>
                <w:sz w:val="20"/>
                <w:szCs w:val="20"/>
              </w:rPr>
            </w:pPr>
            <w:r w:rsidRPr="0060740D">
              <w:rPr>
                <w:rFonts w:ascii="Verdana" w:hAnsi="Verdana" w:cs="Arial"/>
                <w:sz w:val="20"/>
                <w:szCs w:val="20"/>
              </w:rPr>
              <w:t>Second offences at any level *</w:t>
            </w:r>
          </w:p>
          <w:p w14:paraId="5930106F" w14:textId="23228FEF" w:rsidR="004D68E9" w:rsidRPr="0060740D" w:rsidRDefault="00BC78A9" w:rsidP="00642CE2">
            <w:pPr>
              <w:numPr>
                <w:ilvl w:val="0"/>
                <w:numId w:val="10"/>
              </w:numPr>
              <w:tabs>
                <w:tab w:val="num" w:pos="1440"/>
                <w:tab w:val="left" w:pos="2160"/>
              </w:tabs>
              <w:spacing w:after="120"/>
              <w:rPr>
                <w:rFonts w:ascii="Verdana" w:hAnsi="Verdana" w:cs="Arial"/>
                <w:sz w:val="20"/>
                <w:szCs w:val="20"/>
              </w:rPr>
            </w:pPr>
            <w:r>
              <w:rPr>
                <w:rFonts w:ascii="Verdana" w:hAnsi="Verdana" w:cs="Arial"/>
                <w:sz w:val="20"/>
                <w:szCs w:val="20"/>
              </w:rPr>
              <w:t xml:space="preserve">First offence at any level of </w:t>
            </w:r>
            <w:r w:rsidR="004D68E9" w:rsidRPr="0060740D">
              <w:rPr>
                <w:rFonts w:ascii="Verdana" w:hAnsi="Verdana" w:cs="Arial"/>
                <w:sz w:val="20"/>
                <w:szCs w:val="20"/>
              </w:rPr>
              <w:t xml:space="preserve">obtaining an </w:t>
            </w:r>
            <w:proofErr w:type="spellStart"/>
            <w:r w:rsidR="004D68E9" w:rsidRPr="0060740D">
              <w:rPr>
                <w:rFonts w:ascii="Verdana" w:hAnsi="Verdana" w:cs="Arial"/>
                <w:sz w:val="20"/>
                <w:szCs w:val="20"/>
              </w:rPr>
              <w:t>unauthorised</w:t>
            </w:r>
            <w:proofErr w:type="spellEnd"/>
            <w:r w:rsidR="004D68E9" w:rsidRPr="0060740D">
              <w:rPr>
                <w:rFonts w:ascii="Verdana" w:hAnsi="Verdana" w:cs="Arial"/>
                <w:sz w:val="20"/>
                <w:szCs w:val="20"/>
              </w:rPr>
              <w:t xml:space="preserve"> copy of an examination paper</w:t>
            </w:r>
            <w:r w:rsidR="004C03B2" w:rsidRPr="0060740D">
              <w:rPr>
                <w:rFonts w:ascii="Verdana" w:hAnsi="Verdana" w:cs="Arial"/>
                <w:sz w:val="20"/>
                <w:szCs w:val="20"/>
              </w:rPr>
              <w:t>.</w:t>
            </w:r>
          </w:p>
        </w:tc>
        <w:tc>
          <w:tcPr>
            <w:tcW w:w="4720" w:type="dxa"/>
            <w:shd w:val="clear" w:color="auto" w:fill="auto"/>
          </w:tcPr>
          <w:p w14:paraId="32DD67A4" w14:textId="13FCBFAE" w:rsidR="00AC7ADF" w:rsidRPr="00642CE2" w:rsidRDefault="00091873" w:rsidP="00642CE2">
            <w:pPr>
              <w:pStyle w:val="ListParagraph"/>
              <w:keepNext/>
              <w:keepLines/>
              <w:numPr>
                <w:ilvl w:val="0"/>
                <w:numId w:val="22"/>
              </w:numPr>
              <w:spacing w:after="120"/>
              <w:ind w:left="629" w:hanging="629"/>
              <w:contextualSpacing w:val="0"/>
              <w:outlineLvl w:val="7"/>
              <w:rPr>
                <w:rFonts w:ascii="Verdana" w:hAnsi="Verdana" w:cs="Arial"/>
                <w:color w:val="000000"/>
                <w:sz w:val="20"/>
                <w:szCs w:val="20"/>
                <w:lang w:eastAsia="en-GB"/>
              </w:rPr>
            </w:pPr>
            <w:r>
              <w:rPr>
                <w:rFonts w:ascii="Verdana" w:hAnsi="Verdana" w:cs="Arial"/>
                <w:color w:val="000000"/>
                <w:sz w:val="20"/>
                <w:szCs w:val="20"/>
                <w:lang w:eastAsia="en-GB"/>
              </w:rPr>
              <w:t xml:space="preserve">The student should fail the assessment to which the allegation relates. The student shall be given one final reassessment attempt for that element, subject to the relevant assessment regulations. </w:t>
            </w:r>
            <w:r w:rsidR="00191D26">
              <w:rPr>
                <w:rFonts w:ascii="Verdana" w:hAnsi="Verdana" w:cs="Arial"/>
                <w:color w:val="000000"/>
                <w:sz w:val="20"/>
                <w:szCs w:val="20"/>
                <w:lang w:eastAsia="en-GB"/>
              </w:rPr>
              <w:t>Students will be required to produce new assessments for the failed element and will not be permitted to re-work assessments. The course mark will be capped at the pass mark.</w:t>
            </w:r>
          </w:p>
          <w:p w14:paraId="3517D9C1" w14:textId="0E355F00" w:rsidR="00AC7ADF" w:rsidRPr="00642CE2" w:rsidRDefault="00C856F0" w:rsidP="00642CE2">
            <w:pPr>
              <w:pStyle w:val="ListParagraph"/>
              <w:keepNext/>
              <w:keepLines/>
              <w:numPr>
                <w:ilvl w:val="0"/>
                <w:numId w:val="22"/>
              </w:numPr>
              <w:spacing w:after="120"/>
              <w:ind w:left="629" w:hanging="629"/>
              <w:contextualSpacing w:val="0"/>
              <w:outlineLvl w:val="7"/>
              <w:rPr>
                <w:rFonts w:ascii="Verdana" w:hAnsi="Verdana" w:cs="Arial"/>
                <w:color w:val="000000"/>
                <w:sz w:val="20"/>
                <w:szCs w:val="20"/>
                <w:lang w:eastAsia="en-GB"/>
              </w:rPr>
            </w:pPr>
            <w:r>
              <w:rPr>
                <w:rFonts w:ascii="Verdana" w:hAnsi="Verdana" w:cs="Arial"/>
                <w:color w:val="000000"/>
                <w:sz w:val="20"/>
                <w:szCs w:val="20"/>
                <w:lang w:eastAsia="en-GB"/>
              </w:rPr>
              <w:t xml:space="preserve">The student should fail the whole </w:t>
            </w:r>
            <w:r>
              <w:rPr>
                <w:rFonts w:ascii="Verdana" w:hAnsi="Verdana" w:cs="Arial"/>
                <w:color w:val="000000"/>
                <w:sz w:val="20"/>
                <w:szCs w:val="20"/>
                <w:lang w:eastAsia="en-GB"/>
              </w:rPr>
              <w:lastRenderedPageBreak/>
              <w:t>course, all marks for any assessment on the course to be set at zero. The student shall be given one final assessment attempt in all elements, subject to the relevant assessment regulations.</w:t>
            </w:r>
            <w:r w:rsidR="00B431C3">
              <w:rPr>
                <w:rFonts w:ascii="Verdana" w:hAnsi="Verdana" w:cs="Arial"/>
                <w:color w:val="000000"/>
                <w:sz w:val="20"/>
                <w:szCs w:val="20"/>
                <w:lang w:eastAsia="en-GB"/>
              </w:rPr>
              <w:t xml:space="preserve"> Students will be required to produce new assessments for the course and will not be permitted to re-work assessments or resubmit elements which have been previously passed. The course mark will be capped at the pass mark.</w:t>
            </w:r>
            <w:r>
              <w:rPr>
                <w:rFonts w:ascii="Verdana" w:hAnsi="Verdana" w:cs="Arial"/>
                <w:color w:val="000000"/>
                <w:sz w:val="20"/>
                <w:szCs w:val="20"/>
                <w:lang w:eastAsia="en-GB"/>
              </w:rPr>
              <w:t xml:space="preserve"> </w:t>
            </w:r>
          </w:p>
          <w:p w14:paraId="3F57B4FD" w14:textId="5AC0BF7B" w:rsidR="00642CE2" w:rsidRPr="00642CE2" w:rsidRDefault="00AC7ADF" w:rsidP="00642CE2">
            <w:pPr>
              <w:pStyle w:val="ListParagraph"/>
              <w:keepNext/>
              <w:keepLines/>
              <w:numPr>
                <w:ilvl w:val="0"/>
                <w:numId w:val="22"/>
              </w:numPr>
              <w:spacing w:after="120"/>
              <w:ind w:left="630" w:hanging="630"/>
              <w:contextualSpacing w:val="0"/>
              <w:outlineLvl w:val="7"/>
              <w:rPr>
                <w:rFonts w:ascii="Verdana" w:hAnsi="Verdana" w:cs="Arial"/>
                <w:color w:val="000000"/>
                <w:sz w:val="20"/>
                <w:szCs w:val="20"/>
                <w:lang w:eastAsia="en-GB"/>
              </w:rPr>
            </w:pPr>
            <w:r>
              <w:rPr>
                <w:rFonts w:ascii="Verdana" w:hAnsi="Verdana" w:cs="Arial"/>
                <w:color w:val="000000"/>
                <w:sz w:val="20"/>
                <w:szCs w:val="20"/>
                <w:lang w:eastAsia="en-GB"/>
              </w:rPr>
              <w:t xml:space="preserve">The student should fail the whole course to which the allegation </w:t>
            </w:r>
            <w:r w:rsidR="00642CE2">
              <w:rPr>
                <w:rFonts w:ascii="Verdana" w:hAnsi="Verdana" w:cs="Arial"/>
                <w:color w:val="000000"/>
                <w:sz w:val="20"/>
                <w:szCs w:val="20"/>
                <w:lang w:eastAsia="en-GB"/>
              </w:rPr>
              <w:t xml:space="preserve">relates </w:t>
            </w:r>
            <w:r>
              <w:rPr>
                <w:rFonts w:ascii="Verdana" w:hAnsi="Verdana" w:cs="Arial"/>
                <w:color w:val="000000"/>
                <w:sz w:val="20"/>
                <w:szCs w:val="20"/>
                <w:lang w:eastAsia="en-GB"/>
              </w:rPr>
              <w:t xml:space="preserve">with no right to </w:t>
            </w:r>
            <w:proofErr w:type="spellStart"/>
            <w:r>
              <w:rPr>
                <w:rFonts w:ascii="Verdana" w:hAnsi="Verdana" w:cs="Arial"/>
                <w:color w:val="000000"/>
                <w:sz w:val="20"/>
                <w:szCs w:val="20"/>
                <w:lang w:eastAsia="en-GB"/>
              </w:rPr>
              <w:t>resit</w:t>
            </w:r>
            <w:proofErr w:type="spellEnd"/>
            <w:r>
              <w:rPr>
                <w:rFonts w:ascii="Verdana" w:hAnsi="Verdana" w:cs="Arial"/>
                <w:color w:val="000000"/>
                <w:sz w:val="20"/>
                <w:szCs w:val="20"/>
                <w:lang w:eastAsia="en-GB"/>
              </w:rPr>
              <w:t>, all marks for any assessments on the course to be set at zero.</w:t>
            </w:r>
          </w:p>
        </w:tc>
      </w:tr>
      <w:tr w:rsidR="004D68E9" w:rsidRPr="0060740D" w14:paraId="27524F96" w14:textId="77777777" w:rsidTr="00135EE3">
        <w:tc>
          <w:tcPr>
            <w:tcW w:w="1442" w:type="dxa"/>
          </w:tcPr>
          <w:p w14:paraId="4E71F53B" w14:textId="77777777" w:rsidR="004D68E9" w:rsidRPr="0060740D" w:rsidRDefault="004D68E9" w:rsidP="00642CE2">
            <w:pPr>
              <w:spacing w:after="120"/>
              <w:rPr>
                <w:rFonts w:ascii="Verdana" w:hAnsi="Verdana" w:cs="Arial"/>
                <w:sz w:val="20"/>
                <w:szCs w:val="20"/>
              </w:rPr>
            </w:pPr>
            <w:r w:rsidRPr="0060740D">
              <w:rPr>
                <w:rFonts w:ascii="Verdana" w:hAnsi="Verdana" w:cs="Arial"/>
                <w:sz w:val="20"/>
                <w:szCs w:val="20"/>
              </w:rPr>
              <w:lastRenderedPageBreak/>
              <w:t>Major</w:t>
            </w:r>
          </w:p>
        </w:tc>
        <w:tc>
          <w:tcPr>
            <w:tcW w:w="3486" w:type="dxa"/>
          </w:tcPr>
          <w:p w14:paraId="34313DEC" w14:textId="3766D5CB" w:rsidR="00583BF7" w:rsidRPr="00642CE2" w:rsidRDefault="004D68E9" w:rsidP="00642CE2">
            <w:pPr>
              <w:numPr>
                <w:ilvl w:val="0"/>
                <w:numId w:val="10"/>
              </w:numPr>
              <w:tabs>
                <w:tab w:val="num" w:pos="1440"/>
                <w:tab w:val="left" w:pos="2160"/>
              </w:tabs>
              <w:spacing w:after="120"/>
              <w:rPr>
                <w:rFonts w:ascii="Verdana" w:hAnsi="Verdana" w:cs="Arial"/>
                <w:sz w:val="20"/>
                <w:szCs w:val="20"/>
              </w:rPr>
            </w:pPr>
            <w:r w:rsidRPr="0060740D">
              <w:rPr>
                <w:rFonts w:ascii="Verdana" w:hAnsi="Verdana" w:cs="Arial"/>
                <w:sz w:val="20"/>
                <w:szCs w:val="20"/>
              </w:rPr>
              <w:t>Any third offence at any level</w:t>
            </w:r>
          </w:p>
          <w:p w14:paraId="7738AA79" w14:textId="03A2984E" w:rsidR="00583BF7" w:rsidRPr="00642CE2" w:rsidRDefault="004D68E9" w:rsidP="00642CE2">
            <w:pPr>
              <w:numPr>
                <w:ilvl w:val="0"/>
                <w:numId w:val="10"/>
              </w:numPr>
              <w:tabs>
                <w:tab w:val="num" w:pos="1440"/>
                <w:tab w:val="left" w:pos="2160"/>
              </w:tabs>
              <w:spacing w:after="120"/>
              <w:rPr>
                <w:rFonts w:ascii="Verdana" w:hAnsi="Verdana" w:cs="Arial"/>
                <w:sz w:val="20"/>
                <w:szCs w:val="20"/>
              </w:rPr>
            </w:pPr>
            <w:r w:rsidRPr="0060740D">
              <w:rPr>
                <w:rFonts w:ascii="Verdana" w:hAnsi="Verdana" w:cs="Arial"/>
                <w:sz w:val="20"/>
                <w:szCs w:val="20"/>
              </w:rPr>
              <w:t>Multiple offences at any level where academic misconduct is deliberate, calculated and extensive *</w:t>
            </w:r>
          </w:p>
          <w:p w14:paraId="31C99663" w14:textId="7A06462D" w:rsidR="004D68E9" w:rsidRPr="00642CE2" w:rsidRDefault="004D68E9" w:rsidP="00642CE2">
            <w:pPr>
              <w:numPr>
                <w:ilvl w:val="0"/>
                <w:numId w:val="10"/>
              </w:numPr>
              <w:tabs>
                <w:tab w:val="num" w:pos="1440"/>
                <w:tab w:val="left" w:pos="2160"/>
              </w:tabs>
              <w:spacing w:after="120"/>
              <w:rPr>
                <w:rFonts w:ascii="Verdana" w:hAnsi="Verdana" w:cs="Arial"/>
                <w:sz w:val="20"/>
                <w:szCs w:val="20"/>
              </w:rPr>
            </w:pPr>
            <w:r w:rsidRPr="0060740D">
              <w:rPr>
                <w:rFonts w:ascii="Verdana" w:hAnsi="Verdana" w:cs="Arial"/>
                <w:sz w:val="20"/>
                <w:szCs w:val="20"/>
              </w:rPr>
              <w:t xml:space="preserve">Any second or subsequent offences of obtaining an </w:t>
            </w:r>
            <w:proofErr w:type="spellStart"/>
            <w:r w:rsidRPr="0060740D">
              <w:rPr>
                <w:rFonts w:ascii="Verdana" w:hAnsi="Verdana" w:cs="Arial"/>
                <w:sz w:val="20"/>
                <w:szCs w:val="20"/>
              </w:rPr>
              <w:t>unauthorised</w:t>
            </w:r>
            <w:proofErr w:type="spellEnd"/>
            <w:r w:rsidRPr="0060740D">
              <w:rPr>
                <w:rFonts w:ascii="Verdana" w:hAnsi="Verdana" w:cs="Arial"/>
                <w:sz w:val="20"/>
                <w:szCs w:val="20"/>
              </w:rPr>
              <w:t xml:space="preserve"> copy of an examination paper.</w:t>
            </w:r>
          </w:p>
          <w:p w14:paraId="66109FCE" w14:textId="6B7490BE" w:rsidR="004D68E9" w:rsidRPr="00642CE2" w:rsidRDefault="004D68E9" w:rsidP="00642CE2">
            <w:pPr>
              <w:numPr>
                <w:ilvl w:val="0"/>
                <w:numId w:val="10"/>
              </w:numPr>
              <w:tabs>
                <w:tab w:val="num" w:pos="1440"/>
                <w:tab w:val="left" w:pos="2160"/>
              </w:tabs>
              <w:spacing w:after="120"/>
              <w:rPr>
                <w:rFonts w:ascii="Verdana" w:hAnsi="Verdana" w:cs="Arial"/>
                <w:sz w:val="20"/>
                <w:szCs w:val="20"/>
              </w:rPr>
            </w:pPr>
            <w:r w:rsidRPr="0060740D">
              <w:rPr>
                <w:rFonts w:ascii="Verdana" w:hAnsi="Verdana" w:cs="Arial"/>
                <w:sz w:val="20"/>
                <w:szCs w:val="20"/>
              </w:rPr>
              <w:t>Any first offence of being a party to impersonation in relation to an examination.</w:t>
            </w:r>
          </w:p>
          <w:p w14:paraId="1D51AE8E" w14:textId="44EE7076" w:rsidR="004D68E9" w:rsidRPr="00087D51" w:rsidRDefault="004D68E9" w:rsidP="00642CE2">
            <w:pPr>
              <w:numPr>
                <w:ilvl w:val="0"/>
                <w:numId w:val="10"/>
              </w:numPr>
              <w:tabs>
                <w:tab w:val="num" w:pos="1440"/>
                <w:tab w:val="left" w:pos="2160"/>
              </w:tabs>
              <w:spacing w:after="120"/>
              <w:rPr>
                <w:rFonts w:ascii="Verdana" w:hAnsi="Verdana" w:cs="Arial"/>
                <w:sz w:val="20"/>
                <w:szCs w:val="20"/>
              </w:rPr>
            </w:pPr>
            <w:r w:rsidRPr="0060740D">
              <w:rPr>
                <w:rFonts w:ascii="Verdana" w:hAnsi="Verdana" w:cs="Arial"/>
                <w:sz w:val="20"/>
                <w:szCs w:val="20"/>
              </w:rPr>
              <w:t>Any first offence of providing assessments for the purpose of academic misconduct.</w:t>
            </w:r>
          </w:p>
        </w:tc>
        <w:tc>
          <w:tcPr>
            <w:tcW w:w="4720" w:type="dxa"/>
          </w:tcPr>
          <w:p w14:paraId="7EE9DBC8" w14:textId="7CBE6DB2" w:rsidR="006A678E" w:rsidRDefault="003922DC" w:rsidP="00642CE2">
            <w:pPr>
              <w:spacing w:after="120"/>
              <w:ind w:left="97"/>
              <w:rPr>
                <w:rFonts w:ascii="Verdana" w:hAnsi="Verdana" w:cs="Arial"/>
                <w:sz w:val="20"/>
                <w:szCs w:val="20"/>
              </w:rPr>
            </w:pPr>
            <w:r>
              <w:rPr>
                <w:rFonts w:ascii="Verdana" w:hAnsi="Verdana" w:cs="Arial"/>
                <w:sz w:val="20"/>
                <w:szCs w:val="20"/>
              </w:rPr>
              <w:t>The following penalties may be considered:</w:t>
            </w:r>
          </w:p>
          <w:p w14:paraId="1E1A3AFA" w14:textId="5DDB0D75" w:rsidR="009E4205" w:rsidRPr="00642CE2" w:rsidRDefault="00C128E7" w:rsidP="00642CE2">
            <w:pPr>
              <w:pStyle w:val="ListParagraph"/>
              <w:numPr>
                <w:ilvl w:val="0"/>
                <w:numId w:val="22"/>
              </w:numPr>
              <w:spacing w:after="120"/>
              <w:ind w:left="630" w:hanging="630"/>
              <w:contextualSpacing w:val="0"/>
              <w:rPr>
                <w:rFonts w:ascii="Verdana" w:hAnsi="Verdana" w:cs="Arial"/>
                <w:sz w:val="20"/>
                <w:szCs w:val="20"/>
              </w:rPr>
            </w:pPr>
            <w:r>
              <w:rPr>
                <w:rFonts w:ascii="Verdana" w:hAnsi="Verdana" w:cs="Arial"/>
                <w:sz w:val="20"/>
                <w:szCs w:val="20"/>
              </w:rPr>
              <w:t>The student should be withdrawn from the programme. The student may be eligible for award of credit or an exit award, where they have sufficient credit and meet the learning outcomes for that award. In such cases, the student is not eligible for admission onto any other College or University programme.</w:t>
            </w:r>
          </w:p>
          <w:p w14:paraId="31213881" w14:textId="361A3BB9" w:rsidR="00937DFA" w:rsidRPr="00642CE2" w:rsidRDefault="00B659F8" w:rsidP="00642CE2">
            <w:pPr>
              <w:pStyle w:val="ListParagraph"/>
              <w:numPr>
                <w:ilvl w:val="0"/>
                <w:numId w:val="22"/>
              </w:numPr>
              <w:spacing w:after="120"/>
              <w:ind w:left="630" w:hanging="630"/>
              <w:contextualSpacing w:val="0"/>
              <w:rPr>
                <w:rFonts w:ascii="Verdana" w:hAnsi="Verdana" w:cs="Arial"/>
                <w:sz w:val="20"/>
                <w:szCs w:val="20"/>
              </w:rPr>
            </w:pPr>
            <w:r>
              <w:rPr>
                <w:rFonts w:ascii="Verdana" w:hAnsi="Verdana" w:cs="Arial"/>
                <w:sz w:val="20"/>
                <w:szCs w:val="20"/>
              </w:rPr>
              <w:t>The student should fail the entire level/stage of the programme to which the allegation relates with no right to re-sit. All credit and marks for that level to be withdrawn.</w:t>
            </w:r>
            <w:r w:rsidR="00CB0C1C">
              <w:rPr>
                <w:rFonts w:ascii="Verdana" w:hAnsi="Verdana" w:cs="Arial"/>
                <w:sz w:val="20"/>
                <w:szCs w:val="20"/>
              </w:rPr>
              <w:t xml:space="preserve"> The student may be eligible for an exit award, where they have sufficient credit and meet the learning outcomes for that award. In such cases the student is not eligible for admission onto any other College or University programme.</w:t>
            </w:r>
          </w:p>
          <w:p w14:paraId="709F38C8" w14:textId="59A26AA5" w:rsidR="0068003E" w:rsidRPr="00642CE2" w:rsidRDefault="003D4A28" w:rsidP="00642CE2">
            <w:pPr>
              <w:pStyle w:val="ListParagraph"/>
              <w:numPr>
                <w:ilvl w:val="0"/>
                <w:numId w:val="22"/>
              </w:numPr>
              <w:spacing w:after="120"/>
              <w:ind w:left="630" w:hanging="630"/>
              <w:contextualSpacing w:val="0"/>
              <w:rPr>
                <w:rFonts w:ascii="Verdana" w:hAnsi="Verdana" w:cs="Arial"/>
                <w:sz w:val="20"/>
                <w:szCs w:val="20"/>
              </w:rPr>
            </w:pPr>
            <w:r>
              <w:rPr>
                <w:rFonts w:ascii="Verdana" w:hAnsi="Verdana" w:cs="Arial"/>
                <w:sz w:val="20"/>
                <w:szCs w:val="20"/>
              </w:rPr>
              <w:t>The student should be withdrawn from the programme and all credit and marks would be withdrawn. In such cases the student would not be eligible for any award of the University or for admission onto any other College or University programme.</w:t>
            </w:r>
            <w:r w:rsidR="00156809">
              <w:rPr>
                <w:rFonts w:ascii="Verdana" w:hAnsi="Verdana" w:cs="Arial"/>
                <w:sz w:val="20"/>
                <w:szCs w:val="20"/>
              </w:rPr>
              <w:t xml:space="preserve"> In the case of a student who has received an award and has left the College, the University award should be withdrawn.</w:t>
            </w:r>
          </w:p>
        </w:tc>
      </w:tr>
    </w:tbl>
    <w:p w14:paraId="5B46CEA3" w14:textId="5CA5668D" w:rsidR="00642CE2" w:rsidRDefault="00642CE2" w:rsidP="007113E3">
      <w:pPr>
        <w:spacing w:after="120" w:line="276" w:lineRule="auto"/>
        <w:rPr>
          <w:rFonts w:ascii="Verdana" w:hAnsi="Verdana" w:cs="Arial"/>
          <w:color w:val="B7C122"/>
          <w:sz w:val="20"/>
          <w:szCs w:val="36"/>
        </w:rPr>
      </w:pPr>
    </w:p>
    <w:p w14:paraId="505C22B0" w14:textId="77777777" w:rsidR="00642CE2" w:rsidRDefault="00642CE2" w:rsidP="007113E3">
      <w:pPr>
        <w:spacing w:after="120" w:line="276" w:lineRule="auto"/>
        <w:rPr>
          <w:rFonts w:ascii="Verdana" w:hAnsi="Verdana" w:cs="Arial"/>
          <w:color w:val="B7C122"/>
          <w:sz w:val="20"/>
          <w:szCs w:val="36"/>
        </w:rPr>
      </w:pPr>
    </w:p>
    <w:p w14:paraId="1CE4F280" w14:textId="471B8869" w:rsidR="007113E3" w:rsidRPr="007113E3" w:rsidRDefault="007113E3" w:rsidP="007113E3">
      <w:pPr>
        <w:spacing w:after="120" w:line="276" w:lineRule="auto"/>
        <w:rPr>
          <w:rFonts w:ascii="Verdana" w:hAnsi="Verdana" w:cs="Arial"/>
          <w:color w:val="B7C122"/>
          <w:sz w:val="20"/>
          <w:szCs w:val="36"/>
        </w:rPr>
      </w:pPr>
      <w:r w:rsidRPr="007113E3">
        <w:rPr>
          <w:rFonts w:ascii="Verdana" w:hAnsi="Verdana" w:cs="Arial"/>
          <w:color w:val="B7C122"/>
          <w:sz w:val="20"/>
          <w:szCs w:val="36"/>
        </w:rPr>
        <w:lastRenderedPageBreak/>
        <w:t>______________________________________</w:t>
      </w:r>
      <w:r>
        <w:rPr>
          <w:rFonts w:ascii="Verdana" w:hAnsi="Verdana" w:cs="Arial"/>
          <w:color w:val="B7C122"/>
          <w:sz w:val="20"/>
          <w:szCs w:val="36"/>
        </w:rPr>
        <w:t>__________________________________</w:t>
      </w:r>
      <w:r w:rsidR="00642CE2">
        <w:rPr>
          <w:rFonts w:ascii="Verdana" w:hAnsi="Verdana" w:cs="Arial"/>
          <w:color w:val="B7C122"/>
          <w:sz w:val="20"/>
          <w:szCs w:val="36"/>
        </w:rPr>
        <w:t>___</w:t>
      </w:r>
    </w:p>
    <w:p w14:paraId="599BBC62" w14:textId="77777777" w:rsidR="0060740D" w:rsidRPr="0060740D" w:rsidRDefault="0060740D" w:rsidP="0060740D">
      <w:pPr>
        <w:tabs>
          <w:tab w:val="left" w:pos="2280"/>
        </w:tabs>
        <w:spacing w:after="120" w:line="276" w:lineRule="auto"/>
        <w:rPr>
          <w:rFonts w:ascii="Verdana" w:hAnsi="Verdana" w:cs="Arial"/>
          <w:sz w:val="20"/>
          <w:szCs w:val="20"/>
        </w:rPr>
      </w:pPr>
    </w:p>
    <w:tbl>
      <w:tblPr>
        <w:tblStyle w:val="TableGrid"/>
        <w:tblpPr w:leftFromText="180" w:rightFromText="180" w:vertAnchor="text" w:horzAnchor="margin" w:tblpY="51"/>
        <w:tblW w:w="960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FFFFFF" w:themeFill="background1"/>
        <w:tblLayout w:type="fixed"/>
        <w:tblLook w:val="04A0" w:firstRow="1" w:lastRow="0" w:firstColumn="1" w:lastColumn="0" w:noHBand="0" w:noVBand="1"/>
      </w:tblPr>
      <w:tblGrid>
        <w:gridCol w:w="1526"/>
        <w:gridCol w:w="4252"/>
        <w:gridCol w:w="1696"/>
        <w:gridCol w:w="2126"/>
      </w:tblGrid>
      <w:tr w:rsidR="0060740D" w:rsidRPr="0060740D" w14:paraId="3353B242" w14:textId="77777777" w:rsidTr="00642CE2">
        <w:trPr>
          <w:trHeight w:val="284"/>
        </w:trPr>
        <w:tc>
          <w:tcPr>
            <w:tcW w:w="1526"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EAF1DD" w:themeFill="accent3" w:themeFillTint="33"/>
            <w:hideMark/>
          </w:tcPr>
          <w:p w14:paraId="2821ACB3" w14:textId="77777777" w:rsidR="0060740D" w:rsidRPr="0060740D" w:rsidRDefault="0060740D" w:rsidP="00DD0809">
            <w:pPr>
              <w:widowControl w:val="0"/>
              <w:autoSpaceDN w:val="0"/>
              <w:spacing w:after="120"/>
              <w:rPr>
                <w:rFonts w:ascii="Verdana" w:hAnsi="Verdana" w:cstheme="minorHAnsi"/>
                <w:color w:val="000000" w:themeColor="text1"/>
                <w:sz w:val="20"/>
                <w:szCs w:val="20"/>
              </w:rPr>
            </w:pPr>
            <w:r w:rsidRPr="0060740D">
              <w:rPr>
                <w:rFonts w:ascii="Verdana" w:hAnsi="Verdana" w:cstheme="minorHAnsi"/>
                <w:color w:val="1F497D" w:themeColor="text2"/>
                <w:sz w:val="20"/>
                <w:szCs w:val="20"/>
              </w:rPr>
              <w:t>Title</w:t>
            </w:r>
          </w:p>
        </w:tc>
        <w:tc>
          <w:tcPr>
            <w:tcW w:w="4252"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hideMark/>
          </w:tcPr>
          <w:p w14:paraId="2EEB26C5" w14:textId="38FBE4B6" w:rsidR="0060740D" w:rsidRPr="0060740D" w:rsidRDefault="00642CE2" w:rsidP="00DD0809">
            <w:pPr>
              <w:widowControl w:val="0"/>
              <w:autoSpaceDN w:val="0"/>
              <w:spacing w:after="120"/>
              <w:rPr>
                <w:rFonts w:ascii="Verdana" w:hAnsi="Verdana" w:cstheme="minorHAnsi"/>
                <w:color w:val="000000" w:themeColor="text1"/>
                <w:sz w:val="20"/>
                <w:szCs w:val="20"/>
              </w:rPr>
            </w:pPr>
            <w:r>
              <w:rPr>
                <w:rFonts w:ascii="Verdana" w:hAnsi="Verdana" w:cstheme="minorHAnsi"/>
                <w:color w:val="000000" w:themeColor="text1"/>
                <w:sz w:val="20"/>
                <w:szCs w:val="20"/>
              </w:rPr>
              <w:t>Undergraduate</w:t>
            </w:r>
            <w:r w:rsidR="0060740D" w:rsidRPr="0060740D">
              <w:rPr>
                <w:rFonts w:ascii="Verdana" w:hAnsi="Verdana" w:cstheme="minorHAnsi"/>
                <w:color w:val="000000" w:themeColor="text1"/>
                <w:sz w:val="20"/>
                <w:szCs w:val="20"/>
              </w:rPr>
              <w:t xml:space="preserve"> Academic Misconduct Policy</w:t>
            </w:r>
          </w:p>
        </w:tc>
        <w:tc>
          <w:tcPr>
            <w:tcW w:w="1696"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EAF1DD" w:themeFill="accent3" w:themeFillTint="33"/>
            <w:hideMark/>
          </w:tcPr>
          <w:p w14:paraId="0E3B21F2" w14:textId="77777777" w:rsidR="0060740D" w:rsidRPr="0060740D" w:rsidRDefault="0060740D" w:rsidP="00DD0809">
            <w:pPr>
              <w:widowControl w:val="0"/>
              <w:autoSpaceDN w:val="0"/>
              <w:spacing w:after="120"/>
              <w:rPr>
                <w:rFonts w:ascii="Verdana" w:hAnsi="Verdana" w:cstheme="minorHAnsi"/>
                <w:color w:val="000000" w:themeColor="text1"/>
                <w:sz w:val="20"/>
                <w:szCs w:val="20"/>
              </w:rPr>
            </w:pPr>
            <w:r w:rsidRPr="0060740D">
              <w:rPr>
                <w:rFonts w:ascii="Verdana" w:hAnsi="Verdana" w:cstheme="minorHAnsi"/>
                <w:color w:val="1F497D" w:themeColor="text2"/>
                <w:sz w:val="20"/>
                <w:szCs w:val="20"/>
              </w:rPr>
              <w:t>Author</w:t>
            </w:r>
          </w:p>
        </w:tc>
        <w:tc>
          <w:tcPr>
            <w:tcW w:w="2126"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hideMark/>
          </w:tcPr>
          <w:p w14:paraId="0D91F43E" w14:textId="4B81A512" w:rsidR="0060740D" w:rsidRPr="0060740D" w:rsidRDefault="0060740D" w:rsidP="00DD0809">
            <w:pPr>
              <w:widowControl w:val="0"/>
              <w:autoSpaceDN w:val="0"/>
              <w:spacing w:after="120"/>
              <w:rPr>
                <w:rFonts w:ascii="Verdana" w:hAnsi="Verdana" w:cstheme="minorHAnsi"/>
                <w:color w:val="000000" w:themeColor="text1"/>
                <w:sz w:val="20"/>
                <w:szCs w:val="20"/>
              </w:rPr>
            </w:pPr>
            <w:r w:rsidRPr="0060740D">
              <w:rPr>
                <w:rFonts w:ascii="Verdana" w:hAnsi="Verdana" w:cstheme="minorHAnsi"/>
                <w:color w:val="000000" w:themeColor="text1"/>
                <w:sz w:val="20"/>
                <w:szCs w:val="20"/>
              </w:rPr>
              <w:t xml:space="preserve">Student </w:t>
            </w:r>
            <w:r w:rsidR="007113E3">
              <w:rPr>
                <w:rFonts w:ascii="Verdana" w:hAnsi="Verdana" w:cstheme="minorHAnsi"/>
                <w:color w:val="000000" w:themeColor="text1"/>
                <w:sz w:val="20"/>
                <w:szCs w:val="20"/>
              </w:rPr>
              <w:t>Academic Services</w:t>
            </w:r>
          </w:p>
        </w:tc>
      </w:tr>
      <w:tr w:rsidR="0060740D" w:rsidRPr="0060740D" w14:paraId="476FA5B4" w14:textId="77777777" w:rsidTr="00642CE2">
        <w:trPr>
          <w:trHeight w:val="284"/>
        </w:trPr>
        <w:tc>
          <w:tcPr>
            <w:tcW w:w="1526"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EAF1DD" w:themeFill="accent3" w:themeFillTint="33"/>
            <w:hideMark/>
          </w:tcPr>
          <w:p w14:paraId="2CEA6F9C" w14:textId="77777777" w:rsidR="0060740D" w:rsidRPr="0060740D" w:rsidRDefault="0060740D" w:rsidP="00DD0809">
            <w:pPr>
              <w:widowControl w:val="0"/>
              <w:autoSpaceDN w:val="0"/>
              <w:spacing w:after="120"/>
              <w:rPr>
                <w:rFonts w:ascii="Verdana" w:hAnsi="Verdana" w:cstheme="minorHAnsi"/>
                <w:color w:val="000000" w:themeColor="text1"/>
                <w:sz w:val="20"/>
                <w:szCs w:val="20"/>
              </w:rPr>
            </w:pPr>
            <w:r w:rsidRPr="0060740D">
              <w:rPr>
                <w:rFonts w:ascii="Verdana" w:hAnsi="Verdana" w:cstheme="minorHAnsi"/>
                <w:color w:val="1F497D" w:themeColor="text2"/>
                <w:sz w:val="20"/>
                <w:szCs w:val="20"/>
              </w:rPr>
              <w:t>Location</w:t>
            </w:r>
          </w:p>
        </w:tc>
        <w:tc>
          <w:tcPr>
            <w:tcW w:w="4252"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hideMark/>
          </w:tcPr>
          <w:p w14:paraId="38C88126" w14:textId="77777777" w:rsidR="0060740D" w:rsidRPr="0060740D" w:rsidRDefault="0060740D" w:rsidP="00DD0809">
            <w:pPr>
              <w:widowControl w:val="0"/>
              <w:autoSpaceDN w:val="0"/>
              <w:spacing w:after="120"/>
              <w:rPr>
                <w:rFonts w:ascii="Verdana" w:hAnsi="Verdana" w:cstheme="minorHAnsi"/>
                <w:color w:val="000000" w:themeColor="text1"/>
                <w:sz w:val="20"/>
                <w:szCs w:val="20"/>
              </w:rPr>
            </w:pPr>
            <w:r w:rsidRPr="0060740D">
              <w:rPr>
                <w:rFonts w:ascii="Verdana" w:hAnsi="Verdana" w:cstheme="minorHAnsi"/>
                <w:color w:val="000000" w:themeColor="text1"/>
                <w:sz w:val="20"/>
                <w:szCs w:val="20"/>
              </w:rPr>
              <w:t>NCH Academic Handbook</w:t>
            </w:r>
          </w:p>
        </w:tc>
        <w:tc>
          <w:tcPr>
            <w:tcW w:w="1696"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EAF1DD" w:themeFill="accent3" w:themeFillTint="33"/>
            <w:hideMark/>
          </w:tcPr>
          <w:p w14:paraId="7F0F6199" w14:textId="77777777" w:rsidR="0060740D" w:rsidRPr="0060740D" w:rsidRDefault="0060740D" w:rsidP="00DD0809">
            <w:pPr>
              <w:widowControl w:val="0"/>
              <w:autoSpaceDN w:val="0"/>
              <w:spacing w:after="120"/>
              <w:rPr>
                <w:rFonts w:ascii="Verdana" w:hAnsi="Verdana" w:cstheme="minorHAnsi"/>
                <w:color w:val="000000" w:themeColor="text1"/>
                <w:sz w:val="20"/>
                <w:szCs w:val="20"/>
              </w:rPr>
            </w:pPr>
            <w:r w:rsidRPr="0060740D">
              <w:rPr>
                <w:rFonts w:ascii="Verdana" w:hAnsi="Verdana" w:cstheme="minorHAnsi"/>
                <w:color w:val="1F497D" w:themeColor="text2"/>
                <w:sz w:val="20"/>
                <w:szCs w:val="20"/>
              </w:rPr>
              <w:t>Approved by</w:t>
            </w:r>
          </w:p>
        </w:tc>
        <w:tc>
          <w:tcPr>
            <w:tcW w:w="2126"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hideMark/>
          </w:tcPr>
          <w:p w14:paraId="0C201FC6" w14:textId="77777777" w:rsidR="0060740D" w:rsidRPr="0060740D" w:rsidRDefault="0060740D" w:rsidP="00DD0809">
            <w:pPr>
              <w:widowControl w:val="0"/>
              <w:autoSpaceDN w:val="0"/>
              <w:spacing w:after="120"/>
              <w:rPr>
                <w:rFonts w:ascii="Verdana" w:hAnsi="Verdana" w:cstheme="minorHAnsi"/>
                <w:color w:val="000000" w:themeColor="text1"/>
                <w:sz w:val="20"/>
                <w:szCs w:val="20"/>
              </w:rPr>
            </w:pPr>
            <w:r w:rsidRPr="0060740D">
              <w:rPr>
                <w:rFonts w:ascii="Verdana" w:hAnsi="Verdana" w:cstheme="minorHAnsi"/>
                <w:color w:val="000000" w:themeColor="text1"/>
                <w:sz w:val="20"/>
                <w:szCs w:val="20"/>
              </w:rPr>
              <w:t>Academic Board</w:t>
            </w:r>
          </w:p>
        </w:tc>
      </w:tr>
      <w:tr w:rsidR="0060740D" w:rsidRPr="0060740D" w14:paraId="373D2F2C" w14:textId="77777777" w:rsidTr="00642CE2">
        <w:trPr>
          <w:trHeight w:val="284"/>
        </w:trPr>
        <w:tc>
          <w:tcPr>
            <w:tcW w:w="1526"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EAF1DD" w:themeFill="accent3" w:themeFillTint="33"/>
            <w:hideMark/>
          </w:tcPr>
          <w:p w14:paraId="2134BBC4" w14:textId="77777777" w:rsidR="0060740D" w:rsidRPr="0060740D" w:rsidRDefault="0060740D" w:rsidP="00DD0809">
            <w:pPr>
              <w:widowControl w:val="0"/>
              <w:autoSpaceDN w:val="0"/>
              <w:spacing w:after="120"/>
              <w:rPr>
                <w:rFonts w:ascii="Verdana" w:hAnsi="Verdana" w:cstheme="minorHAnsi"/>
                <w:color w:val="000000" w:themeColor="text1"/>
                <w:sz w:val="20"/>
                <w:szCs w:val="20"/>
              </w:rPr>
            </w:pPr>
            <w:r w:rsidRPr="0060740D">
              <w:rPr>
                <w:rFonts w:ascii="Verdana" w:hAnsi="Verdana" w:cstheme="minorHAnsi"/>
                <w:color w:val="1F497D" w:themeColor="text2"/>
                <w:sz w:val="20"/>
                <w:szCs w:val="20"/>
              </w:rPr>
              <w:t>Version</w:t>
            </w:r>
          </w:p>
        </w:tc>
        <w:tc>
          <w:tcPr>
            <w:tcW w:w="4252"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hideMark/>
          </w:tcPr>
          <w:p w14:paraId="7F140BB7" w14:textId="0AA33941" w:rsidR="0060740D" w:rsidRPr="0060740D" w:rsidRDefault="00642CE2" w:rsidP="00DD0809">
            <w:pPr>
              <w:widowControl w:val="0"/>
              <w:autoSpaceDN w:val="0"/>
              <w:spacing w:after="120"/>
              <w:rPr>
                <w:rFonts w:ascii="Verdana" w:hAnsi="Verdana" w:cstheme="minorHAnsi"/>
                <w:color w:val="000000" w:themeColor="text1"/>
                <w:sz w:val="20"/>
                <w:szCs w:val="20"/>
              </w:rPr>
            </w:pPr>
            <w:r>
              <w:rPr>
                <w:rFonts w:ascii="Verdana" w:hAnsi="Verdana" w:cstheme="minorHAnsi"/>
                <w:color w:val="000000" w:themeColor="text1"/>
                <w:sz w:val="20"/>
                <w:szCs w:val="20"/>
              </w:rPr>
              <w:t>3.1</w:t>
            </w:r>
          </w:p>
        </w:tc>
        <w:tc>
          <w:tcPr>
            <w:tcW w:w="1696"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EAF1DD" w:themeFill="accent3" w:themeFillTint="33"/>
            <w:hideMark/>
          </w:tcPr>
          <w:p w14:paraId="3F12708E" w14:textId="77777777" w:rsidR="0060740D" w:rsidRPr="0060740D" w:rsidRDefault="0060740D" w:rsidP="00DD0809">
            <w:pPr>
              <w:widowControl w:val="0"/>
              <w:autoSpaceDN w:val="0"/>
              <w:spacing w:after="120"/>
              <w:rPr>
                <w:rFonts w:ascii="Verdana" w:hAnsi="Verdana" w:cstheme="minorHAnsi"/>
                <w:color w:val="000000" w:themeColor="text1"/>
                <w:sz w:val="20"/>
                <w:szCs w:val="20"/>
              </w:rPr>
            </w:pPr>
            <w:r w:rsidRPr="0060740D">
              <w:rPr>
                <w:rFonts w:ascii="Verdana" w:hAnsi="Verdana" w:cstheme="minorHAnsi"/>
                <w:color w:val="1F497D" w:themeColor="text2"/>
                <w:sz w:val="20"/>
                <w:szCs w:val="20"/>
              </w:rPr>
              <w:t>Last updated</w:t>
            </w:r>
          </w:p>
        </w:tc>
        <w:tc>
          <w:tcPr>
            <w:tcW w:w="2126"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hideMark/>
          </w:tcPr>
          <w:p w14:paraId="4174C1D7" w14:textId="009021A6" w:rsidR="0060740D" w:rsidRPr="0060740D" w:rsidRDefault="00642CE2" w:rsidP="00DD0809">
            <w:pPr>
              <w:widowControl w:val="0"/>
              <w:autoSpaceDN w:val="0"/>
              <w:spacing w:after="120"/>
              <w:rPr>
                <w:rFonts w:ascii="Verdana" w:hAnsi="Verdana" w:cstheme="minorHAnsi"/>
                <w:color w:val="000000" w:themeColor="text1"/>
                <w:sz w:val="20"/>
                <w:szCs w:val="20"/>
              </w:rPr>
            </w:pPr>
            <w:r>
              <w:rPr>
                <w:rFonts w:ascii="Verdana" w:hAnsi="Verdana" w:cstheme="minorHAnsi"/>
                <w:color w:val="000000" w:themeColor="text1"/>
                <w:sz w:val="20"/>
                <w:szCs w:val="20"/>
              </w:rPr>
              <w:t>February 2019</w:t>
            </w:r>
          </w:p>
        </w:tc>
      </w:tr>
      <w:tr w:rsidR="0060740D" w:rsidRPr="0060740D" w14:paraId="232BCBA3" w14:textId="77777777" w:rsidTr="00642CE2">
        <w:trPr>
          <w:trHeight w:val="284"/>
        </w:trPr>
        <w:tc>
          <w:tcPr>
            <w:tcW w:w="1526"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EAF1DD" w:themeFill="accent3" w:themeFillTint="33"/>
            <w:hideMark/>
          </w:tcPr>
          <w:p w14:paraId="41476B33" w14:textId="77777777" w:rsidR="0060740D" w:rsidRPr="0060740D" w:rsidRDefault="0060740D" w:rsidP="00DD0809">
            <w:pPr>
              <w:widowControl w:val="0"/>
              <w:autoSpaceDN w:val="0"/>
              <w:spacing w:after="120"/>
              <w:rPr>
                <w:rFonts w:ascii="Verdana" w:hAnsi="Verdana" w:cstheme="minorHAnsi"/>
                <w:color w:val="000000" w:themeColor="text1"/>
                <w:sz w:val="20"/>
                <w:szCs w:val="20"/>
              </w:rPr>
            </w:pPr>
            <w:r w:rsidRPr="0060740D">
              <w:rPr>
                <w:rFonts w:ascii="Verdana" w:hAnsi="Verdana" w:cstheme="minorHAnsi"/>
                <w:color w:val="1F497D" w:themeColor="text2"/>
                <w:sz w:val="20"/>
                <w:szCs w:val="20"/>
              </w:rPr>
              <w:t>Publication date</w:t>
            </w:r>
          </w:p>
        </w:tc>
        <w:tc>
          <w:tcPr>
            <w:tcW w:w="4252"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hideMark/>
          </w:tcPr>
          <w:p w14:paraId="6BE8508D" w14:textId="7EF1C9FC" w:rsidR="0060740D" w:rsidRPr="0060740D" w:rsidRDefault="00642CE2" w:rsidP="00DD0809">
            <w:pPr>
              <w:widowControl w:val="0"/>
              <w:autoSpaceDN w:val="0"/>
              <w:spacing w:after="120"/>
              <w:rPr>
                <w:rFonts w:ascii="Verdana" w:hAnsi="Verdana" w:cstheme="minorHAnsi"/>
                <w:color w:val="000000" w:themeColor="text1"/>
                <w:sz w:val="20"/>
                <w:szCs w:val="20"/>
              </w:rPr>
            </w:pPr>
            <w:r>
              <w:rPr>
                <w:rFonts w:ascii="Verdana" w:hAnsi="Verdana" w:cstheme="minorHAnsi"/>
                <w:color w:val="000000" w:themeColor="text1"/>
                <w:sz w:val="20"/>
                <w:szCs w:val="20"/>
              </w:rPr>
              <w:t>February 2019</w:t>
            </w:r>
          </w:p>
        </w:tc>
        <w:tc>
          <w:tcPr>
            <w:tcW w:w="1696"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EAF1DD" w:themeFill="accent3" w:themeFillTint="33"/>
            <w:hideMark/>
          </w:tcPr>
          <w:p w14:paraId="4A6726EF" w14:textId="77777777" w:rsidR="0060740D" w:rsidRPr="0060740D" w:rsidRDefault="0060740D" w:rsidP="00DD0809">
            <w:pPr>
              <w:widowControl w:val="0"/>
              <w:autoSpaceDN w:val="0"/>
              <w:spacing w:after="120"/>
              <w:rPr>
                <w:rFonts w:ascii="Verdana" w:hAnsi="Verdana" w:cstheme="minorHAnsi"/>
                <w:color w:val="000000" w:themeColor="text1"/>
                <w:sz w:val="20"/>
                <w:szCs w:val="20"/>
              </w:rPr>
            </w:pPr>
            <w:r w:rsidRPr="0060740D">
              <w:rPr>
                <w:rFonts w:ascii="Verdana" w:hAnsi="Verdana" w:cstheme="minorHAnsi"/>
                <w:color w:val="1F497D" w:themeColor="text2"/>
                <w:sz w:val="20"/>
                <w:szCs w:val="20"/>
              </w:rPr>
              <w:t>Review date</w:t>
            </w:r>
          </w:p>
        </w:tc>
        <w:tc>
          <w:tcPr>
            <w:tcW w:w="2126"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hideMark/>
          </w:tcPr>
          <w:p w14:paraId="724D8673" w14:textId="06390B3B" w:rsidR="0060740D" w:rsidRPr="0060740D" w:rsidRDefault="007113E3" w:rsidP="00DD0809">
            <w:pPr>
              <w:widowControl w:val="0"/>
              <w:autoSpaceDN w:val="0"/>
              <w:spacing w:after="120"/>
              <w:rPr>
                <w:rFonts w:ascii="Verdana" w:hAnsi="Verdana" w:cstheme="minorHAnsi"/>
                <w:color w:val="000000" w:themeColor="text1"/>
                <w:sz w:val="20"/>
                <w:szCs w:val="20"/>
              </w:rPr>
            </w:pPr>
            <w:r>
              <w:rPr>
                <w:rFonts w:ascii="Verdana" w:hAnsi="Verdana" w:cstheme="minorHAnsi"/>
                <w:color w:val="000000" w:themeColor="text1"/>
                <w:sz w:val="20"/>
                <w:szCs w:val="20"/>
              </w:rPr>
              <w:t>August 2019</w:t>
            </w:r>
          </w:p>
        </w:tc>
      </w:tr>
      <w:tr w:rsidR="0060740D" w:rsidRPr="0060740D" w14:paraId="1787D72B" w14:textId="77777777" w:rsidTr="00642CE2">
        <w:trPr>
          <w:trHeight w:val="284"/>
        </w:trPr>
        <w:tc>
          <w:tcPr>
            <w:tcW w:w="1526"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EAF1DD" w:themeFill="accent3" w:themeFillTint="33"/>
            <w:hideMark/>
          </w:tcPr>
          <w:p w14:paraId="622FE861" w14:textId="77777777" w:rsidR="0060740D" w:rsidRPr="0060740D" w:rsidRDefault="0060740D" w:rsidP="00DD0809">
            <w:pPr>
              <w:widowControl w:val="0"/>
              <w:autoSpaceDN w:val="0"/>
              <w:spacing w:after="120"/>
              <w:rPr>
                <w:rFonts w:ascii="Verdana" w:hAnsi="Verdana" w:cstheme="minorHAnsi"/>
                <w:color w:val="000000" w:themeColor="text1"/>
                <w:sz w:val="20"/>
                <w:szCs w:val="20"/>
                <w:highlight w:val="yellow"/>
              </w:rPr>
            </w:pPr>
            <w:r w:rsidRPr="0060740D">
              <w:rPr>
                <w:rFonts w:ascii="Verdana" w:hAnsi="Verdana" w:cstheme="minorHAnsi"/>
                <w:color w:val="1F497D" w:themeColor="text2"/>
                <w:sz w:val="20"/>
                <w:szCs w:val="20"/>
              </w:rPr>
              <w:t>Related policies</w:t>
            </w:r>
          </w:p>
        </w:tc>
        <w:tc>
          <w:tcPr>
            <w:tcW w:w="8074" w:type="dxa"/>
            <w:gridSpan w:val="3"/>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hideMark/>
          </w:tcPr>
          <w:p w14:paraId="62F2CBF8" w14:textId="36F0E04B" w:rsidR="0060740D" w:rsidRPr="0060740D" w:rsidRDefault="0060740D" w:rsidP="00DD0809">
            <w:pPr>
              <w:widowControl w:val="0"/>
              <w:autoSpaceDN w:val="0"/>
              <w:spacing w:after="120"/>
              <w:rPr>
                <w:rFonts w:ascii="Verdana" w:hAnsi="Verdana" w:cstheme="minorHAnsi"/>
                <w:color w:val="000000" w:themeColor="text1"/>
                <w:sz w:val="20"/>
                <w:szCs w:val="20"/>
                <w:highlight w:val="yellow"/>
              </w:rPr>
            </w:pPr>
          </w:p>
        </w:tc>
      </w:tr>
      <w:tr w:rsidR="00DD0809" w:rsidRPr="0060740D" w14:paraId="63F9B6CB" w14:textId="77777777" w:rsidTr="00642CE2">
        <w:trPr>
          <w:trHeight w:val="284"/>
        </w:trPr>
        <w:tc>
          <w:tcPr>
            <w:tcW w:w="1526"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EAF1DD" w:themeFill="accent3" w:themeFillTint="33"/>
          </w:tcPr>
          <w:p w14:paraId="7304543D" w14:textId="0B055562" w:rsidR="00DD0809" w:rsidRPr="0060740D" w:rsidRDefault="00DD0809" w:rsidP="00DD0809">
            <w:pPr>
              <w:widowControl w:val="0"/>
              <w:autoSpaceDN w:val="0"/>
              <w:spacing w:after="120"/>
              <w:rPr>
                <w:rFonts w:ascii="Verdana" w:hAnsi="Verdana" w:cstheme="minorHAnsi"/>
                <w:color w:val="1F497D" w:themeColor="text2"/>
                <w:sz w:val="20"/>
                <w:szCs w:val="20"/>
              </w:rPr>
            </w:pPr>
            <w:r>
              <w:rPr>
                <w:rFonts w:ascii="Verdana" w:hAnsi="Verdana" w:cstheme="minorHAnsi"/>
                <w:color w:val="1F497D" w:themeColor="text2"/>
                <w:sz w:val="20"/>
                <w:szCs w:val="20"/>
              </w:rPr>
              <w:t>Related documents</w:t>
            </w:r>
          </w:p>
        </w:tc>
        <w:tc>
          <w:tcPr>
            <w:tcW w:w="8074" w:type="dxa"/>
            <w:gridSpan w:val="3"/>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tcPr>
          <w:p w14:paraId="08208E24" w14:textId="7DE68107" w:rsidR="00DD0809" w:rsidRPr="0060740D" w:rsidRDefault="00DD0809" w:rsidP="00DD0809">
            <w:pPr>
              <w:widowControl w:val="0"/>
              <w:autoSpaceDN w:val="0"/>
              <w:spacing w:after="120"/>
              <w:rPr>
                <w:rFonts w:ascii="Verdana" w:hAnsi="Verdana" w:cstheme="minorHAnsi"/>
                <w:color w:val="000000" w:themeColor="text1"/>
                <w:sz w:val="20"/>
                <w:szCs w:val="20"/>
                <w:highlight w:val="yellow"/>
              </w:rPr>
            </w:pPr>
            <w:r w:rsidRPr="0060740D">
              <w:rPr>
                <w:rFonts w:ascii="Verdana" w:hAnsi="Verdana" w:cs="Arial"/>
                <w:sz w:val="20"/>
                <w:szCs w:val="20"/>
              </w:rPr>
              <w:t>Academic Misconduct pro-forma</w:t>
            </w:r>
          </w:p>
        </w:tc>
      </w:tr>
      <w:tr w:rsidR="00833BE6" w:rsidRPr="0060740D" w14:paraId="13D4EC70" w14:textId="77777777" w:rsidTr="00642CE2">
        <w:trPr>
          <w:trHeight w:val="284"/>
        </w:trPr>
        <w:tc>
          <w:tcPr>
            <w:tcW w:w="1526"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EAF1DD" w:themeFill="accent3" w:themeFillTint="33"/>
          </w:tcPr>
          <w:p w14:paraId="6FBC679E" w14:textId="566ACCC3" w:rsidR="00833BE6" w:rsidRPr="0060740D" w:rsidRDefault="00DD0809" w:rsidP="00DD0809">
            <w:pPr>
              <w:widowControl w:val="0"/>
              <w:autoSpaceDN w:val="0"/>
              <w:spacing w:after="120"/>
              <w:rPr>
                <w:rFonts w:ascii="Verdana" w:hAnsi="Verdana" w:cstheme="minorHAnsi"/>
                <w:color w:val="1F497D" w:themeColor="text2"/>
                <w:sz w:val="20"/>
                <w:szCs w:val="20"/>
              </w:rPr>
            </w:pPr>
            <w:r>
              <w:rPr>
                <w:rFonts w:ascii="Verdana" w:hAnsi="Verdana" w:cstheme="minorHAnsi"/>
                <w:color w:val="1F497D" w:themeColor="text2"/>
                <w:sz w:val="20"/>
                <w:szCs w:val="20"/>
              </w:rPr>
              <w:t>External Reference Points(s)</w:t>
            </w:r>
          </w:p>
        </w:tc>
        <w:tc>
          <w:tcPr>
            <w:tcW w:w="8074" w:type="dxa"/>
            <w:gridSpan w:val="3"/>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tcPr>
          <w:p w14:paraId="29E01010" w14:textId="10AA4BDC" w:rsidR="00833BE6" w:rsidRPr="0060740D" w:rsidRDefault="007113E3" w:rsidP="00DD0809">
            <w:pPr>
              <w:widowControl w:val="0"/>
              <w:autoSpaceDN w:val="0"/>
              <w:spacing w:after="120"/>
              <w:rPr>
                <w:rFonts w:ascii="Verdana" w:hAnsi="Verdana" w:cstheme="minorHAnsi"/>
                <w:color w:val="000000" w:themeColor="text1"/>
                <w:sz w:val="20"/>
                <w:szCs w:val="20"/>
                <w:highlight w:val="yellow"/>
              </w:rPr>
            </w:pPr>
            <w:r w:rsidRPr="007113E3">
              <w:rPr>
                <w:rFonts w:ascii="Verdana" w:hAnsi="Verdana" w:cstheme="minorHAnsi"/>
                <w:color w:val="000000" w:themeColor="text1"/>
                <w:sz w:val="20"/>
                <w:szCs w:val="20"/>
              </w:rPr>
              <w:t>UK Quality Code: Assessment</w:t>
            </w:r>
            <w:r w:rsidR="00DD0809">
              <w:rPr>
                <w:rFonts w:ascii="Verdana" w:hAnsi="Verdana" w:cstheme="minorHAnsi"/>
                <w:color w:val="000000" w:themeColor="text1"/>
                <w:sz w:val="20"/>
                <w:szCs w:val="20"/>
              </w:rPr>
              <w:t>; O</w:t>
            </w:r>
            <w:bookmarkStart w:id="1" w:name="_GoBack"/>
            <w:bookmarkEnd w:id="1"/>
            <w:r w:rsidR="00DD0809">
              <w:rPr>
                <w:rFonts w:ascii="Verdana" w:hAnsi="Verdana" w:cstheme="minorHAnsi"/>
                <w:color w:val="000000" w:themeColor="text1"/>
                <w:sz w:val="20"/>
                <w:szCs w:val="20"/>
              </w:rPr>
              <w:t>ffice of the Independent Adjudicator</w:t>
            </w:r>
          </w:p>
        </w:tc>
      </w:tr>
    </w:tbl>
    <w:p w14:paraId="4696F429" w14:textId="77777777" w:rsidR="0060740D" w:rsidRDefault="0060740D" w:rsidP="0060740D">
      <w:pPr>
        <w:tabs>
          <w:tab w:val="left" w:pos="2280"/>
        </w:tabs>
        <w:spacing w:after="120" w:line="276" w:lineRule="auto"/>
        <w:rPr>
          <w:rFonts w:ascii="Verdana" w:hAnsi="Verdana" w:cs="Arial"/>
          <w:sz w:val="20"/>
          <w:szCs w:val="20"/>
        </w:rPr>
      </w:pPr>
    </w:p>
    <w:p w14:paraId="290C7A69" w14:textId="77777777" w:rsidR="0060740D" w:rsidRPr="0060740D" w:rsidRDefault="0060740D" w:rsidP="0060740D">
      <w:pPr>
        <w:tabs>
          <w:tab w:val="left" w:pos="2280"/>
        </w:tabs>
        <w:spacing w:after="120" w:line="276" w:lineRule="auto"/>
        <w:rPr>
          <w:rFonts w:ascii="Verdana" w:hAnsi="Verdana" w:cs="Arial"/>
          <w:sz w:val="20"/>
          <w:szCs w:val="20"/>
        </w:rPr>
      </w:pPr>
    </w:p>
    <w:sectPr w:rsidR="0060740D" w:rsidRPr="0060740D" w:rsidSect="007113E3">
      <w:headerReference w:type="default" r:id="rId9"/>
      <w:footerReference w:type="default" r:id="rId10"/>
      <w:headerReference w:type="first" r:id="rId11"/>
      <w:footerReference w:type="first" r:id="rId12"/>
      <w:pgSz w:w="11901" w:h="16817"/>
      <w:pgMar w:top="1134" w:right="1134" w:bottom="1134" w:left="1134" w:header="0" w:footer="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2DF85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2DF85B" w16cid:durableId="1FE060E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BB65AC" w14:textId="77777777" w:rsidR="0050419A" w:rsidRDefault="0050419A" w:rsidP="00115BE0">
      <w:r>
        <w:separator/>
      </w:r>
    </w:p>
  </w:endnote>
  <w:endnote w:type="continuationSeparator" w:id="0">
    <w:p w14:paraId="4BE5ADBC" w14:textId="77777777" w:rsidR="0050419A" w:rsidRDefault="0050419A" w:rsidP="00115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MT">
    <w:altName w:val="Arial"/>
    <w:charset w:val="00"/>
    <w:family w:val="swiss"/>
    <w:pitch w:val="variable"/>
    <w:sig w:usb0="E0002AFF" w:usb1="C0007843" w:usb2="00000009" w:usb3="00000000" w:csb0="000001FF" w:csb1="00000000"/>
  </w:font>
  <w:font w:name="Arial-ItalicMT">
    <w:altName w:val="Arial"/>
    <w:charset w:val="00"/>
    <w:family w:val="swiss"/>
    <w:pitch w:val="variable"/>
    <w:sig w:usb0="E0000AFF" w:usb1="00007843" w:usb2="00000001" w:usb3="00000000" w:csb0="000001BF" w:csb1="00000000"/>
  </w:font>
  <w:font w:name="Arial Bold">
    <w:altName w:val="Arial"/>
    <w:panose1 w:val="020B07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882820"/>
      <w:docPartObj>
        <w:docPartGallery w:val="Page Numbers (Bottom of Page)"/>
        <w:docPartUnique/>
      </w:docPartObj>
    </w:sdtPr>
    <w:sdtEndPr>
      <w:rPr>
        <w:rFonts w:ascii="Verdana" w:hAnsi="Verdana"/>
        <w:noProof/>
        <w:sz w:val="20"/>
      </w:rPr>
    </w:sdtEndPr>
    <w:sdtContent>
      <w:p w14:paraId="6184872C" w14:textId="757C3F2B" w:rsidR="001F27E4" w:rsidRPr="0060740D" w:rsidRDefault="001F27E4">
        <w:pPr>
          <w:pStyle w:val="Footer"/>
          <w:jc w:val="right"/>
          <w:rPr>
            <w:rFonts w:ascii="Verdana" w:hAnsi="Verdana"/>
            <w:sz w:val="20"/>
          </w:rPr>
        </w:pPr>
        <w:r w:rsidRPr="0060740D">
          <w:rPr>
            <w:rFonts w:ascii="Verdana" w:hAnsi="Verdana"/>
            <w:sz w:val="20"/>
          </w:rPr>
          <w:fldChar w:fldCharType="begin"/>
        </w:r>
        <w:r w:rsidRPr="0060740D">
          <w:rPr>
            <w:rFonts w:ascii="Verdana" w:hAnsi="Verdana"/>
            <w:sz w:val="20"/>
          </w:rPr>
          <w:instrText xml:space="preserve"> PAGE   \* MERGEFORMAT </w:instrText>
        </w:r>
        <w:r w:rsidRPr="0060740D">
          <w:rPr>
            <w:rFonts w:ascii="Verdana" w:hAnsi="Verdana"/>
            <w:sz w:val="20"/>
          </w:rPr>
          <w:fldChar w:fldCharType="separate"/>
        </w:r>
        <w:r w:rsidR="00642CE2">
          <w:rPr>
            <w:rFonts w:ascii="Verdana" w:hAnsi="Verdana"/>
            <w:noProof/>
            <w:sz w:val="20"/>
          </w:rPr>
          <w:t>11</w:t>
        </w:r>
        <w:r w:rsidRPr="0060740D">
          <w:rPr>
            <w:rFonts w:ascii="Verdana" w:hAnsi="Verdana"/>
            <w:noProof/>
            <w:sz w:val="20"/>
          </w:rPr>
          <w:fldChar w:fldCharType="end"/>
        </w:r>
      </w:p>
    </w:sdtContent>
  </w:sdt>
  <w:p w14:paraId="0E094B43" w14:textId="77F733A0" w:rsidR="001F27E4" w:rsidRPr="0060740D" w:rsidRDefault="001F27E4" w:rsidP="006074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rPr>
      <w:id w:val="1388759493"/>
      <w:docPartObj>
        <w:docPartGallery w:val="Page Numbers (Bottom of Page)"/>
        <w:docPartUnique/>
      </w:docPartObj>
    </w:sdtPr>
    <w:sdtEndPr>
      <w:rPr>
        <w:rFonts w:ascii="Verdana" w:hAnsi="Verdana"/>
        <w:noProof/>
        <w:sz w:val="18"/>
      </w:rPr>
    </w:sdtEndPr>
    <w:sdtContent>
      <w:p w14:paraId="76FB335E" w14:textId="633D384A" w:rsidR="001F27E4" w:rsidRPr="004C2F83" w:rsidRDefault="001F27E4">
        <w:pPr>
          <w:pStyle w:val="Footer"/>
          <w:jc w:val="right"/>
          <w:rPr>
            <w:rFonts w:ascii="Verdana" w:hAnsi="Verdana"/>
            <w:sz w:val="18"/>
          </w:rPr>
        </w:pPr>
        <w:r w:rsidRPr="004C2F83">
          <w:rPr>
            <w:rFonts w:ascii="Verdana" w:hAnsi="Verdana"/>
            <w:sz w:val="18"/>
          </w:rPr>
          <w:fldChar w:fldCharType="begin"/>
        </w:r>
        <w:r w:rsidRPr="004C2F83">
          <w:rPr>
            <w:rFonts w:ascii="Verdana" w:hAnsi="Verdana"/>
            <w:sz w:val="18"/>
          </w:rPr>
          <w:instrText xml:space="preserve"> PAGE   \* MERGEFORMAT </w:instrText>
        </w:r>
        <w:r w:rsidRPr="004C2F83">
          <w:rPr>
            <w:rFonts w:ascii="Verdana" w:hAnsi="Verdana"/>
            <w:sz w:val="18"/>
          </w:rPr>
          <w:fldChar w:fldCharType="separate"/>
        </w:r>
        <w:r w:rsidR="00642CE2">
          <w:rPr>
            <w:rFonts w:ascii="Verdana" w:hAnsi="Verdana"/>
            <w:noProof/>
            <w:sz w:val="18"/>
          </w:rPr>
          <w:t>1</w:t>
        </w:r>
        <w:r w:rsidRPr="004C2F83">
          <w:rPr>
            <w:rFonts w:ascii="Verdana" w:hAnsi="Verdana"/>
            <w:noProof/>
            <w:sz w:val="18"/>
          </w:rPr>
          <w:fldChar w:fldCharType="end"/>
        </w:r>
      </w:p>
    </w:sdtContent>
  </w:sdt>
  <w:p w14:paraId="495F6A7A" w14:textId="77777777" w:rsidR="001F27E4" w:rsidRDefault="001F27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435D0" w14:textId="77777777" w:rsidR="0050419A" w:rsidRDefault="0050419A" w:rsidP="00115BE0">
      <w:r>
        <w:separator/>
      </w:r>
    </w:p>
  </w:footnote>
  <w:footnote w:type="continuationSeparator" w:id="0">
    <w:p w14:paraId="6EDC2CB0" w14:textId="77777777" w:rsidR="0050419A" w:rsidRDefault="0050419A" w:rsidP="00115BE0">
      <w:r>
        <w:continuationSeparator/>
      </w:r>
    </w:p>
  </w:footnote>
  <w:footnote w:id="1">
    <w:p w14:paraId="36A7D100" w14:textId="77777777" w:rsidR="001F27E4" w:rsidRDefault="001F27E4" w:rsidP="00515E1C">
      <w:pPr>
        <w:pStyle w:val="FootnoteText"/>
      </w:pPr>
      <w:r>
        <w:rPr>
          <w:rStyle w:val="FootnoteReference"/>
        </w:rPr>
        <w:footnoteRef/>
      </w:r>
      <w:r w:rsidRPr="009E706E">
        <w:rPr>
          <w:rFonts w:ascii="Trebuchet MS" w:hAnsi="Trebuchet MS"/>
        </w:rPr>
        <w:t xml:space="preserve"> </w:t>
      </w:r>
      <w:r w:rsidRPr="009E706E">
        <w:rPr>
          <w:rFonts w:ascii="Trebuchet MS" w:hAnsi="Trebuchet MS"/>
          <w:sz w:val="18"/>
          <w:szCs w:val="18"/>
        </w:rPr>
        <w:t>The definition of friend excludes professional representation, unless the case is made that this would not be natural justice</w:t>
      </w:r>
      <w:r>
        <w:rPr>
          <w:rFonts w:ascii="Trebuchet MS" w:hAnsi="Trebuchet MS"/>
          <w:sz w:val="18"/>
          <w:szCs w:val="18"/>
        </w:rPr>
        <w:t>, and cannot be another student who is involved in the academic misconduct case.</w:t>
      </w:r>
      <w:r w:rsidRPr="009E706E">
        <w:rPr>
          <w:rFonts w:ascii="Trebuchet MS" w:hAnsi="Trebuchet MS"/>
        </w:rPr>
        <w:t xml:space="preserve">  </w:t>
      </w:r>
    </w:p>
  </w:footnote>
  <w:footnote w:id="2">
    <w:p w14:paraId="793FF4EC" w14:textId="2F572DE4" w:rsidR="001F27E4" w:rsidRDefault="001F27E4">
      <w:pPr>
        <w:pStyle w:val="FootnoteText"/>
      </w:pPr>
      <w:r>
        <w:rPr>
          <w:rStyle w:val="FootnoteReference"/>
        </w:rPr>
        <w:footnoteRef/>
      </w:r>
      <w:r>
        <w:t xml:space="preserve"> </w:t>
      </w:r>
      <w:r w:rsidRPr="009E706E">
        <w:rPr>
          <w:rFonts w:ascii="Trebuchet MS" w:hAnsi="Trebuchet MS"/>
          <w:sz w:val="18"/>
          <w:szCs w:val="18"/>
        </w:rPr>
        <w:t>The definition of friend excludes professional representation, unless the case is made that this would not be natural justice</w:t>
      </w:r>
      <w:r>
        <w:rPr>
          <w:rFonts w:ascii="Trebuchet MS" w:hAnsi="Trebuchet MS"/>
          <w:sz w:val="18"/>
          <w:szCs w:val="18"/>
        </w:rPr>
        <w:t>, and cannot be another student who is involved in the academic misconduct case.</w:t>
      </w:r>
      <w:r w:rsidRPr="009E706E">
        <w:rPr>
          <w:rFonts w:ascii="Trebuchet MS" w:hAnsi="Trebuchet MS"/>
        </w:rPr>
        <w:t xml:space="preserve">  </w:t>
      </w:r>
    </w:p>
  </w:footnote>
  <w:footnote w:id="3">
    <w:p w14:paraId="2B37A450" w14:textId="3CE574A6" w:rsidR="00B940F0" w:rsidRDefault="00B940F0">
      <w:pPr>
        <w:pStyle w:val="FootnoteText"/>
      </w:pPr>
      <w:r>
        <w:rPr>
          <w:rStyle w:val="FootnoteReference"/>
        </w:rPr>
        <w:footnoteRef/>
      </w:r>
      <w:r>
        <w:t xml:space="preserve"> </w:t>
      </w:r>
      <w:r w:rsidRPr="007113E3">
        <w:rPr>
          <w:rFonts w:ascii="Verdana" w:hAnsi="Verdana"/>
          <w:sz w:val="18"/>
          <w:szCs w:val="18"/>
        </w:rPr>
        <w:t>The definition of friend excludes professional representation, unless the case is made that this would not be natural justice, and cannot be another student who is involved in the academic misconduct case.</w:t>
      </w:r>
      <w:r w:rsidRPr="009E706E">
        <w:rPr>
          <w:rFonts w:ascii="Trebuchet MS" w:hAnsi="Trebuchet M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3C495" w14:textId="0909866C" w:rsidR="001F27E4" w:rsidRPr="007113E3" w:rsidRDefault="001F27E4" w:rsidP="007113E3">
    <w:pPr>
      <w:pStyle w:val="Header"/>
      <w:spacing w:after="120" w:line="276" w:lineRule="auto"/>
      <w:rPr>
        <w:rFonts w:ascii="Verdana" w:hAnsi="Verdana"/>
        <w:sz w:val="20"/>
      </w:rPr>
    </w:pPr>
  </w:p>
  <w:sdt>
    <w:sdtPr>
      <w:rPr>
        <w:rFonts w:ascii="Verdana" w:hAnsi="Verdana"/>
        <w:sz w:val="20"/>
      </w:rPr>
      <w:id w:val="1952045089"/>
      <w:docPartObj>
        <w:docPartGallery w:val="Watermarks"/>
        <w:docPartUnique/>
      </w:docPartObj>
    </w:sdtPr>
    <w:sdtEndPr>
      <w:rPr>
        <w:color w:val="B7C122"/>
      </w:rPr>
    </w:sdtEndPr>
    <w:sdtContent>
      <w:p w14:paraId="6861384E" w14:textId="42ED6B9F" w:rsidR="001F27E4" w:rsidRPr="007113E3" w:rsidRDefault="001F27E4" w:rsidP="007113E3">
        <w:pPr>
          <w:pStyle w:val="Header"/>
          <w:spacing w:after="120" w:line="276" w:lineRule="auto"/>
          <w:rPr>
            <w:rFonts w:ascii="Verdana" w:hAnsi="Verdana"/>
            <w:color w:val="3B5B72"/>
            <w:sz w:val="20"/>
          </w:rPr>
        </w:pPr>
        <w:r w:rsidRPr="007113E3">
          <w:rPr>
            <w:rFonts w:ascii="Verdana" w:hAnsi="Verdana"/>
            <w:color w:val="3B5B72"/>
            <w:sz w:val="20"/>
          </w:rPr>
          <w:t>UNDERGRADUATE ACADEMIC MISCONDUCT POLICY</w:t>
        </w:r>
      </w:p>
      <w:p w14:paraId="151057AB" w14:textId="28DA63D7" w:rsidR="007113E3" w:rsidRPr="00DD0809" w:rsidRDefault="001F27E4" w:rsidP="00DD0809">
        <w:pPr>
          <w:pStyle w:val="Header"/>
          <w:tabs>
            <w:tab w:val="clear" w:pos="9026"/>
          </w:tabs>
          <w:spacing w:after="120" w:line="276" w:lineRule="auto"/>
          <w:rPr>
            <w:rFonts w:ascii="Verdana" w:hAnsi="Verdana"/>
            <w:color w:val="B7C122"/>
            <w:sz w:val="20"/>
          </w:rPr>
        </w:pPr>
        <w:r w:rsidRPr="007113E3">
          <w:rPr>
            <w:rFonts w:ascii="Verdana" w:hAnsi="Verdana"/>
            <w:color w:val="B7C122"/>
            <w:sz w:val="20"/>
          </w:rPr>
          <w:t>_______________________________________________________________</w:t>
        </w:r>
        <w:r w:rsidR="00DD0809" w:rsidRPr="00DD0809">
          <w:rPr>
            <w:rFonts w:ascii="Verdana" w:hAnsi="Verdana"/>
            <w:color w:val="B7C122"/>
            <w:sz w:val="20"/>
          </w:rPr>
          <w:t>____________</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9998C" w14:textId="4CF2E4CE" w:rsidR="001F27E4" w:rsidRDefault="001F27E4">
    <w:pPr>
      <w:pStyle w:val="Header"/>
    </w:pPr>
    <w:r>
      <w:rPr>
        <w:noProof/>
        <w:lang w:val="en-GB" w:eastAsia="en-GB"/>
      </w:rPr>
      <w:drawing>
        <wp:inline distT="0" distB="0" distL="0" distR="0" wp14:anchorId="1D408B54" wp14:editId="502DDCD9">
          <wp:extent cx="1337109" cy="1602740"/>
          <wp:effectExtent l="0" t="0" r="9525" b="0"/>
          <wp:docPr id="3" name="Picture 3" descr="Mac:Users:David:Desktop:IT'S ALL IN HERE:5_WORK IN PROGRESS:New College of the Humanities:Letterhead:NCHum_letterhead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Users:David:Desktop:IT'S ALL IN HERE:5_WORK IN PROGRESS:New College of the Humanities:Letterhead:NCHum_letterhead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0066" cy="160628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25DB"/>
    <w:multiLevelType w:val="hybridMultilevel"/>
    <w:tmpl w:val="1D3AB3D0"/>
    <w:lvl w:ilvl="0" w:tplc="AEC2F8A6">
      <w:start w:val="1"/>
      <w:numFmt w:val="lowerRoman"/>
      <w:lvlText w:val="%1."/>
      <w:lvlJc w:val="left"/>
      <w:pPr>
        <w:tabs>
          <w:tab w:val="num" w:pos="720"/>
        </w:tabs>
        <w:ind w:left="720" w:hanging="72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6F7715F"/>
    <w:multiLevelType w:val="hybridMultilevel"/>
    <w:tmpl w:val="3EBC00E0"/>
    <w:lvl w:ilvl="0" w:tplc="79645948">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9203EC8"/>
    <w:multiLevelType w:val="multilevel"/>
    <w:tmpl w:val="0809001F"/>
    <w:lvl w:ilvl="0">
      <w:start w:val="1"/>
      <w:numFmt w:val="decimal"/>
      <w:lvlText w:val="%1."/>
      <w:lvlJc w:val="left"/>
      <w:pPr>
        <w:ind w:left="360" w:hanging="360"/>
      </w:pPr>
      <w:rPr>
        <w:rFonts w:hint="default"/>
        <w:b w:val="0"/>
        <w:color w:val="auto"/>
      </w:rPr>
    </w:lvl>
    <w:lvl w:ilvl="1">
      <w:start w:val="1"/>
      <w:numFmt w:val="decimal"/>
      <w:lvlText w:val="%1.%2."/>
      <w:lvlJc w:val="left"/>
      <w:pPr>
        <w:ind w:left="1850"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0FA6968"/>
    <w:multiLevelType w:val="hybridMultilevel"/>
    <w:tmpl w:val="0FA6CFE0"/>
    <w:lvl w:ilvl="0" w:tplc="7F00853C">
      <w:start w:val="1"/>
      <w:numFmt w:val="bullet"/>
      <w:lvlText w:val=""/>
      <w:lvlJc w:val="left"/>
      <w:pPr>
        <w:tabs>
          <w:tab w:val="num" w:pos="284"/>
        </w:tabs>
        <w:ind w:left="0" w:firstLine="0"/>
      </w:pPr>
      <w:rPr>
        <w:rFonts w:ascii="Symbol" w:hAnsi="Symbol" w:hint="default"/>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6130349"/>
    <w:multiLevelType w:val="hybridMultilevel"/>
    <w:tmpl w:val="285A60A4"/>
    <w:lvl w:ilvl="0" w:tplc="55B46822">
      <w:start w:val="1"/>
      <w:numFmt w:val="decimal"/>
      <w:lvlText w:val="%1."/>
      <w:lvlJc w:val="left"/>
      <w:pPr>
        <w:tabs>
          <w:tab w:val="num" w:pos="720"/>
        </w:tabs>
        <w:ind w:left="0" w:firstLine="0"/>
      </w:pPr>
      <w:rPr>
        <w:rFonts w:hint="default"/>
        <w:b w:val="0"/>
      </w:rPr>
    </w:lvl>
    <w:lvl w:ilvl="1" w:tplc="89CAB342">
      <w:start w:val="1"/>
      <w:numFmt w:val="lowerRoman"/>
      <w:lvlText w:val="%2."/>
      <w:lvlJc w:val="left"/>
      <w:pPr>
        <w:tabs>
          <w:tab w:val="num" w:pos="720"/>
        </w:tabs>
        <w:ind w:left="720" w:hanging="720"/>
      </w:pPr>
      <w:rPr>
        <w:rFonts w:hint="default"/>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98402A7"/>
    <w:multiLevelType w:val="hybridMultilevel"/>
    <w:tmpl w:val="A8181C6C"/>
    <w:lvl w:ilvl="0" w:tplc="D3CE06C2">
      <w:start w:val="1"/>
      <w:numFmt w:val="lowerRoman"/>
      <w:lvlText w:val="%1."/>
      <w:lvlJc w:val="left"/>
      <w:pPr>
        <w:tabs>
          <w:tab w:val="num" w:pos="624"/>
        </w:tabs>
        <w:ind w:left="624" w:hanging="624"/>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A986C27"/>
    <w:multiLevelType w:val="hybridMultilevel"/>
    <w:tmpl w:val="C8F85374"/>
    <w:lvl w:ilvl="0" w:tplc="F3F229D2">
      <w:start w:val="1"/>
      <w:numFmt w:val="lowerRoman"/>
      <w:lvlText w:val="(%1)"/>
      <w:lvlJc w:val="left"/>
      <w:pPr>
        <w:ind w:left="36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DF87899"/>
    <w:multiLevelType w:val="hybridMultilevel"/>
    <w:tmpl w:val="27C292D4"/>
    <w:lvl w:ilvl="0" w:tplc="77C0A13E">
      <w:start w:val="1"/>
      <w:numFmt w:val="lowerRoman"/>
      <w:lvlText w:val="(%1)."/>
      <w:lvlJc w:val="left"/>
      <w:pPr>
        <w:tabs>
          <w:tab w:val="num" w:pos="567"/>
        </w:tabs>
        <w:ind w:left="0" w:firstLine="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39838F3"/>
    <w:multiLevelType w:val="hybridMultilevel"/>
    <w:tmpl w:val="B536461E"/>
    <w:lvl w:ilvl="0" w:tplc="EDCA10A0">
      <w:start w:val="1"/>
      <w:numFmt w:val="decimal"/>
      <w:lvlText w:val="%1."/>
      <w:lvlJc w:val="left"/>
      <w:pPr>
        <w:tabs>
          <w:tab w:val="num" w:pos="567"/>
        </w:tabs>
        <w:ind w:left="0" w:firstLine="0"/>
      </w:pPr>
      <w:rPr>
        <w:b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nsid w:val="2C556EFA"/>
    <w:multiLevelType w:val="hybridMultilevel"/>
    <w:tmpl w:val="6BDAF9C4"/>
    <w:lvl w:ilvl="0" w:tplc="B3FEADA6">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FF5755D"/>
    <w:multiLevelType w:val="hybridMultilevel"/>
    <w:tmpl w:val="6E88E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0C7B63"/>
    <w:multiLevelType w:val="hybridMultilevel"/>
    <w:tmpl w:val="BC70AB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5B06985"/>
    <w:multiLevelType w:val="hybridMultilevel"/>
    <w:tmpl w:val="6BB8D732"/>
    <w:lvl w:ilvl="0" w:tplc="F3F229D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7202C1"/>
    <w:multiLevelType w:val="hybridMultilevel"/>
    <w:tmpl w:val="CE58A3FA"/>
    <w:lvl w:ilvl="0" w:tplc="AEC2F8A6">
      <w:start w:val="1"/>
      <w:numFmt w:val="lowerRoman"/>
      <w:lvlText w:val="%1."/>
      <w:lvlJc w:val="left"/>
      <w:pPr>
        <w:tabs>
          <w:tab w:val="num" w:pos="720"/>
        </w:tabs>
        <w:ind w:left="720" w:hanging="72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2E21391"/>
    <w:multiLevelType w:val="hybridMultilevel"/>
    <w:tmpl w:val="ABDCA6C2"/>
    <w:lvl w:ilvl="0" w:tplc="79645948">
      <w:start w:val="1"/>
      <w:numFmt w:val="lowerRoman"/>
      <w:lvlText w:val="%1)"/>
      <w:lvlJc w:val="left"/>
      <w:pPr>
        <w:ind w:left="578"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5">
    <w:nsid w:val="440A70C6"/>
    <w:multiLevelType w:val="hybridMultilevel"/>
    <w:tmpl w:val="6BB8D732"/>
    <w:lvl w:ilvl="0" w:tplc="F3F229D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420127"/>
    <w:multiLevelType w:val="hybridMultilevel"/>
    <w:tmpl w:val="FBB04B18"/>
    <w:lvl w:ilvl="0" w:tplc="55B46822">
      <w:start w:val="1"/>
      <w:numFmt w:val="decimal"/>
      <w:lvlText w:val="%1."/>
      <w:lvlJc w:val="left"/>
      <w:pPr>
        <w:tabs>
          <w:tab w:val="num" w:pos="720"/>
        </w:tabs>
        <w:ind w:left="0" w:firstLine="0"/>
      </w:pPr>
      <w:rPr>
        <w:rFonts w:hint="default"/>
        <w:b w:val="0"/>
      </w:rPr>
    </w:lvl>
    <w:lvl w:ilvl="1" w:tplc="89CAB342">
      <w:start w:val="1"/>
      <w:numFmt w:val="lowerRoman"/>
      <w:lvlText w:val="%2."/>
      <w:lvlJc w:val="left"/>
      <w:pPr>
        <w:tabs>
          <w:tab w:val="num" w:pos="720"/>
        </w:tabs>
        <w:ind w:left="720" w:hanging="720"/>
      </w:pPr>
      <w:rPr>
        <w:rFonts w:hint="default"/>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590B33A2"/>
    <w:multiLevelType w:val="hybridMultilevel"/>
    <w:tmpl w:val="21EA9A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5B7D23E0"/>
    <w:multiLevelType w:val="hybridMultilevel"/>
    <w:tmpl w:val="28D00CA6"/>
    <w:lvl w:ilvl="0" w:tplc="79645948">
      <w:start w:val="1"/>
      <w:numFmt w:val="lowerRoman"/>
      <w:lvlText w:val="%1)"/>
      <w:lvlJc w:val="left"/>
      <w:pPr>
        <w:ind w:left="578"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9">
    <w:nsid w:val="6BBD7AA8"/>
    <w:multiLevelType w:val="hybridMultilevel"/>
    <w:tmpl w:val="6BB8D732"/>
    <w:lvl w:ilvl="0" w:tplc="F3F229D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1F3723"/>
    <w:multiLevelType w:val="hybridMultilevel"/>
    <w:tmpl w:val="EE9433B6"/>
    <w:lvl w:ilvl="0" w:tplc="F3F229D2">
      <w:start w:val="1"/>
      <w:numFmt w:val="lowerRoman"/>
      <w:lvlText w:val="(%1)"/>
      <w:lvlJc w:val="left"/>
      <w:pPr>
        <w:tabs>
          <w:tab w:val="num" w:pos="567"/>
        </w:tabs>
        <w:ind w:left="567" w:hanging="567"/>
      </w:pPr>
      <w:rPr>
        <w:rFonts w:hint="default"/>
      </w:rPr>
    </w:lvl>
    <w:lvl w:ilvl="1" w:tplc="473C1C54" w:tentative="1">
      <w:start w:val="1"/>
      <w:numFmt w:val="lowerLetter"/>
      <w:lvlText w:val="%2."/>
      <w:lvlJc w:val="left"/>
      <w:pPr>
        <w:tabs>
          <w:tab w:val="num" w:pos="1440"/>
        </w:tabs>
        <w:ind w:left="1440" w:hanging="360"/>
      </w:pPr>
    </w:lvl>
    <w:lvl w:ilvl="2" w:tplc="0F1CEA9C"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6DF06314"/>
    <w:multiLevelType w:val="hybridMultilevel"/>
    <w:tmpl w:val="6BB8D732"/>
    <w:lvl w:ilvl="0" w:tplc="F3F229D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D9514A"/>
    <w:multiLevelType w:val="hybridMultilevel"/>
    <w:tmpl w:val="631A3B22"/>
    <w:lvl w:ilvl="0" w:tplc="2CAC2AA4">
      <w:start w:val="1"/>
      <w:numFmt w:val="decimal"/>
      <w:lvlText w:val="%1."/>
      <w:lvlJc w:val="left"/>
      <w:pPr>
        <w:ind w:left="720" w:hanging="360"/>
      </w:pPr>
      <w:rPr>
        <w:rFonts w:eastAsia="MS Mincho" w:cs="Times New Roman" w:hint="default"/>
        <w:b w:val="0"/>
        <w:color w:val="auto"/>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9DF31C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A892FFA"/>
    <w:multiLevelType w:val="hybridMultilevel"/>
    <w:tmpl w:val="061A68EE"/>
    <w:lvl w:ilvl="0" w:tplc="EF1EE7D8">
      <w:start w:val="1"/>
      <w:numFmt w:val="lowerLetter"/>
      <w:lvlText w:val="%1."/>
      <w:lvlJc w:val="left"/>
      <w:pPr>
        <w:ind w:left="360" w:hanging="360"/>
      </w:pPr>
    </w:lvl>
    <w:lvl w:ilvl="1" w:tplc="08090019">
      <w:start w:val="1"/>
      <w:numFmt w:val="lowerRoman"/>
      <w:lvlText w:val="%2."/>
      <w:lvlJc w:val="left"/>
      <w:pPr>
        <w:tabs>
          <w:tab w:val="num" w:pos="720"/>
        </w:tabs>
        <w:ind w:left="720" w:hanging="720"/>
      </w:pPr>
      <w:rPr>
        <w:rFonts w:hint="default"/>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7DFE413A"/>
    <w:multiLevelType w:val="hybridMultilevel"/>
    <w:tmpl w:val="387A062C"/>
    <w:lvl w:ilvl="0" w:tplc="79645948">
      <w:start w:val="1"/>
      <w:numFmt w:val="lowerRoman"/>
      <w:lvlText w:val="%1)"/>
      <w:lvlJc w:val="left"/>
      <w:pPr>
        <w:ind w:left="578"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26">
    <w:nsid w:val="7EE44FA9"/>
    <w:multiLevelType w:val="hybridMultilevel"/>
    <w:tmpl w:val="6DA253C6"/>
    <w:lvl w:ilvl="0" w:tplc="0382CAE6">
      <w:start w:val="1"/>
      <w:numFmt w:val="decimal"/>
      <w:lvlText w:val="%1."/>
      <w:lvlJc w:val="left"/>
      <w:pPr>
        <w:tabs>
          <w:tab w:val="num" w:pos="567"/>
        </w:tabs>
      </w:pPr>
      <w:rPr>
        <w:rFonts w:cs="Times New Roman" w:hint="default"/>
      </w:rPr>
    </w:lvl>
    <w:lvl w:ilvl="1" w:tplc="D3E6D420">
      <w:start w:val="1"/>
      <w:numFmt w:val="lowerRoman"/>
      <w:lvlText w:val="%2."/>
      <w:lvlJc w:val="left"/>
      <w:pPr>
        <w:tabs>
          <w:tab w:val="num" w:pos="567"/>
        </w:tabs>
        <w:ind w:left="567" w:hanging="567"/>
      </w:pPr>
      <w:rPr>
        <w:rFonts w:ascii="Trebuchet MS" w:hAnsi="Trebuchet MS" w:cs="Times New Roman" w:hint="default"/>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7F3906BB"/>
    <w:multiLevelType w:val="hybridMultilevel"/>
    <w:tmpl w:val="C81C55C0"/>
    <w:lvl w:ilvl="0" w:tplc="634E081E">
      <w:numFmt w:val="bullet"/>
      <w:lvlText w:val="-"/>
      <w:lvlJc w:val="left"/>
      <w:pPr>
        <w:ind w:left="1838" w:hanging="360"/>
      </w:pPr>
      <w:rPr>
        <w:rFonts w:ascii="Verdana" w:eastAsia="MS Mincho" w:hAnsi="Verdana" w:cs="Arial" w:hint="default"/>
      </w:rPr>
    </w:lvl>
    <w:lvl w:ilvl="1" w:tplc="04090003" w:tentative="1">
      <w:start w:val="1"/>
      <w:numFmt w:val="bullet"/>
      <w:lvlText w:val="o"/>
      <w:lvlJc w:val="left"/>
      <w:pPr>
        <w:ind w:left="2558" w:hanging="360"/>
      </w:pPr>
      <w:rPr>
        <w:rFonts w:ascii="Courier New" w:hAnsi="Courier New" w:hint="default"/>
      </w:rPr>
    </w:lvl>
    <w:lvl w:ilvl="2" w:tplc="04090005" w:tentative="1">
      <w:start w:val="1"/>
      <w:numFmt w:val="bullet"/>
      <w:lvlText w:val=""/>
      <w:lvlJc w:val="left"/>
      <w:pPr>
        <w:ind w:left="3278" w:hanging="360"/>
      </w:pPr>
      <w:rPr>
        <w:rFonts w:ascii="Wingdings" w:hAnsi="Wingdings" w:hint="default"/>
      </w:rPr>
    </w:lvl>
    <w:lvl w:ilvl="3" w:tplc="04090001" w:tentative="1">
      <w:start w:val="1"/>
      <w:numFmt w:val="bullet"/>
      <w:lvlText w:val=""/>
      <w:lvlJc w:val="left"/>
      <w:pPr>
        <w:ind w:left="3998" w:hanging="360"/>
      </w:pPr>
      <w:rPr>
        <w:rFonts w:ascii="Symbol" w:hAnsi="Symbol" w:hint="default"/>
      </w:rPr>
    </w:lvl>
    <w:lvl w:ilvl="4" w:tplc="04090003" w:tentative="1">
      <w:start w:val="1"/>
      <w:numFmt w:val="bullet"/>
      <w:lvlText w:val="o"/>
      <w:lvlJc w:val="left"/>
      <w:pPr>
        <w:ind w:left="4718" w:hanging="360"/>
      </w:pPr>
      <w:rPr>
        <w:rFonts w:ascii="Courier New" w:hAnsi="Courier New" w:hint="default"/>
      </w:rPr>
    </w:lvl>
    <w:lvl w:ilvl="5" w:tplc="04090005" w:tentative="1">
      <w:start w:val="1"/>
      <w:numFmt w:val="bullet"/>
      <w:lvlText w:val=""/>
      <w:lvlJc w:val="left"/>
      <w:pPr>
        <w:ind w:left="5438" w:hanging="360"/>
      </w:pPr>
      <w:rPr>
        <w:rFonts w:ascii="Wingdings" w:hAnsi="Wingdings" w:hint="default"/>
      </w:rPr>
    </w:lvl>
    <w:lvl w:ilvl="6" w:tplc="04090001" w:tentative="1">
      <w:start w:val="1"/>
      <w:numFmt w:val="bullet"/>
      <w:lvlText w:val=""/>
      <w:lvlJc w:val="left"/>
      <w:pPr>
        <w:ind w:left="6158" w:hanging="360"/>
      </w:pPr>
      <w:rPr>
        <w:rFonts w:ascii="Symbol" w:hAnsi="Symbol" w:hint="default"/>
      </w:rPr>
    </w:lvl>
    <w:lvl w:ilvl="7" w:tplc="04090003" w:tentative="1">
      <w:start w:val="1"/>
      <w:numFmt w:val="bullet"/>
      <w:lvlText w:val="o"/>
      <w:lvlJc w:val="left"/>
      <w:pPr>
        <w:ind w:left="6878" w:hanging="360"/>
      </w:pPr>
      <w:rPr>
        <w:rFonts w:ascii="Courier New" w:hAnsi="Courier New" w:hint="default"/>
      </w:rPr>
    </w:lvl>
    <w:lvl w:ilvl="8" w:tplc="04090005" w:tentative="1">
      <w:start w:val="1"/>
      <w:numFmt w:val="bullet"/>
      <w:lvlText w:val=""/>
      <w:lvlJc w:val="left"/>
      <w:pPr>
        <w:ind w:left="7598" w:hanging="360"/>
      </w:pPr>
      <w:rPr>
        <w:rFonts w:ascii="Wingdings" w:hAnsi="Wingdings" w:hint="default"/>
      </w:rPr>
    </w:lvl>
  </w:abstractNum>
  <w:num w:numId="1">
    <w:abstractNumId w:val="22"/>
  </w:num>
  <w:num w:numId="2">
    <w:abstractNumId w:val="17"/>
  </w:num>
  <w:num w:numId="3">
    <w:abstractNumId w:val="25"/>
  </w:num>
  <w:num w:numId="4">
    <w:abstractNumId w:val="18"/>
  </w:num>
  <w:num w:numId="5">
    <w:abstractNumId w:val="14"/>
  </w:num>
  <w:num w:numId="6">
    <w:abstractNumId w:val="1"/>
  </w:num>
  <w:num w:numId="7">
    <w:abstractNumId w:val="10"/>
  </w:num>
  <w:num w:numId="8">
    <w:abstractNumId w:val="2"/>
  </w:num>
  <w:num w:numId="9">
    <w:abstractNumId w:val="20"/>
  </w:num>
  <w:num w:numId="10">
    <w:abstractNumId w:val="3"/>
  </w:num>
  <w:num w:numId="11">
    <w:abstractNumId w:val="9"/>
  </w:num>
  <w:num w:numId="12">
    <w:abstractNumId w:val="24"/>
  </w:num>
  <w:num w:numId="13">
    <w:abstractNumId w:val="0"/>
  </w:num>
  <w:num w:numId="14">
    <w:abstractNumId w:val="13"/>
  </w:num>
  <w:num w:numId="15">
    <w:abstractNumId w:val="7"/>
  </w:num>
  <w:num w:numId="16">
    <w:abstractNumId w:val="5"/>
  </w:num>
  <w:num w:numId="17">
    <w:abstractNumId w:val="16"/>
  </w:num>
  <w:num w:numId="18">
    <w:abstractNumId w:val="4"/>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6"/>
  </w:num>
  <w:num w:numId="22">
    <w:abstractNumId w:val="21"/>
  </w:num>
  <w:num w:numId="23">
    <w:abstractNumId w:val="26"/>
  </w:num>
  <w:num w:numId="24">
    <w:abstractNumId w:val="23"/>
  </w:num>
  <w:num w:numId="25">
    <w:abstractNumId w:val="15"/>
  </w:num>
  <w:num w:numId="26">
    <w:abstractNumId w:val="19"/>
  </w:num>
  <w:num w:numId="27">
    <w:abstractNumId w:val="12"/>
  </w:num>
  <w:num w:numId="28">
    <w:abstractNumId w:val="27"/>
  </w:num>
  <w:num w:numId="29">
    <w:abstractNumId w:val="1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2F8"/>
    <w:rsid w:val="00000923"/>
    <w:rsid w:val="000012D3"/>
    <w:rsid w:val="000033F7"/>
    <w:rsid w:val="00006501"/>
    <w:rsid w:val="0000676C"/>
    <w:rsid w:val="00014A52"/>
    <w:rsid w:val="00020623"/>
    <w:rsid w:val="00022755"/>
    <w:rsid w:val="0002378C"/>
    <w:rsid w:val="0002689B"/>
    <w:rsid w:val="00027879"/>
    <w:rsid w:val="00027B51"/>
    <w:rsid w:val="00034F23"/>
    <w:rsid w:val="00044488"/>
    <w:rsid w:val="00050B00"/>
    <w:rsid w:val="00052080"/>
    <w:rsid w:val="00052E67"/>
    <w:rsid w:val="00053C24"/>
    <w:rsid w:val="00054A28"/>
    <w:rsid w:val="000636C1"/>
    <w:rsid w:val="00067EA2"/>
    <w:rsid w:val="000720AC"/>
    <w:rsid w:val="0007474C"/>
    <w:rsid w:val="00076712"/>
    <w:rsid w:val="00081F8C"/>
    <w:rsid w:val="000849B1"/>
    <w:rsid w:val="000861CD"/>
    <w:rsid w:val="00087D51"/>
    <w:rsid w:val="00091508"/>
    <w:rsid w:val="00091873"/>
    <w:rsid w:val="0009198A"/>
    <w:rsid w:val="00095A2D"/>
    <w:rsid w:val="000A0AB5"/>
    <w:rsid w:val="000A1BD3"/>
    <w:rsid w:val="000A2C74"/>
    <w:rsid w:val="000A3F2A"/>
    <w:rsid w:val="000A4EC6"/>
    <w:rsid w:val="000A5D2C"/>
    <w:rsid w:val="000A69B4"/>
    <w:rsid w:val="000B2D76"/>
    <w:rsid w:val="000B2F78"/>
    <w:rsid w:val="000B3350"/>
    <w:rsid w:val="000B3874"/>
    <w:rsid w:val="000B4187"/>
    <w:rsid w:val="000B798C"/>
    <w:rsid w:val="000C45C3"/>
    <w:rsid w:val="000C59C3"/>
    <w:rsid w:val="000D14A0"/>
    <w:rsid w:val="000D69B8"/>
    <w:rsid w:val="000D7254"/>
    <w:rsid w:val="000E79E6"/>
    <w:rsid w:val="000F228F"/>
    <w:rsid w:val="00103A2D"/>
    <w:rsid w:val="00105003"/>
    <w:rsid w:val="00105417"/>
    <w:rsid w:val="00106FE3"/>
    <w:rsid w:val="00112FE1"/>
    <w:rsid w:val="00115BE0"/>
    <w:rsid w:val="0012202F"/>
    <w:rsid w:val="001237AD"/>
    <w:rsid w:val="001247B5"/>
    <w:rsid w:val="0012574A"/>
    <w:rsid w:val="00130B38"/>
    <w:rsid w:val="00132568"/>
    <w:rsid w:val="00133D97"/>
    <w:rsid w:val="0013461C"/>
    <w:rsid w:val="001348F1"/>
    <w:rsid w:val="00135EE3"/>
    <w:rsid w:val="00136E5B"/>
    <w:rsid w:val="00137767"/>
    <w:rsid w:val="0014162C"/>
    <w:rsid w:val="00142690"/>
    <w:rsid w:val="00143F16"/>
    <w:rsid w:val="00147161"/>
    <w:rsid w:val="00150B93"/>
    <w:rsid w:val="001519F2"/>
    <w:rsid w:val="001538C3"/>
    <w:rsid w:val="00153B4A"/>
    <w:rsid w:val="00156809"/>
    <w:rsid w:val="00162558"/>
    <w:rsid w:val="001639B8"/>
    <w:rsid w:val="0017551B"/>
    <w:rsid w:val="001757A9"/>
    <w:rsid w:val="001856B2"/>
    <w:rsid w:val="00186D02"/>
    <w:rsid w:val="00191D26"/>
    <w:rsid w:val="001B0312"/>
    <w:rsid w:val="001B6BD5"/>
    <w:rsid w:val="001C5662"/>
    <w:rsid w:val="001D1288"/>
    <w:rsid w:val="001D36A7"/>
    <w:rsid w:val="001D622A"/>
    <w:rsid w:val="001D6A7F"/>
    <w:rsid w:val="001F27E4"/>
    <w:rsid w:val="00203616"/>
    <w:rsid w:val="002037B6"/>
    <w:rsid w:val="002139B4"/>
    <w:rsid w:val="00216B74"/>
    <w:rsid w:val="002171B6"/>
    <w:rsid w:val="002221E4"/>
    <w:rsid w:val="0022309A"/>
    <w:rsid w:val="00223385"/>
    <w:rsid w:val="0022743C"/>
    <w:rsid w:val="0023092B"/>
    <w:rsid w:val="0023392C"/>
    <w:rsid w:val="00233CA3"/>
    <w:rsid w:val="0023696E"/>
    <w:rsid w:val="00237170"/>
    <w:rsid w:val="00237752"/>
    <w:rsid w:val="002473E1"/>
    <w:rsid w:val="00250002"/>
    <w:rsid w:val="002501B1"/>
    <w:rsid w:val="002543C2"/>
    <w:rsid w:val="0025517C"/>
    <w:rsid w:val="00256FD0"/>
    <w:rsid w:val="002638EA"/>
    <w:rsid w:val="00266C8C"/>
    <w:rsid w:val="00272388"/>
    <w:rsid w:val="002754EC"/>
    <w:rsid w:val="00275D04"/>
    <w:rsid w:val="0028080E"/>
    <w:rsid w:val="00285279"/>
    <w:rsid w:val="00287591"/>
    <w:rsid w:val="00287996"/>
    <w:rsid w:val="002915A5"/>
    <w:rsid w:val="00292DFD"/>
    <w:rsid w:val="00293B85"/>
    <w:rsid w:val="00294962"/>
    <w:rsid w:val="00295DC8"/>
    <w:rsid w:val="00296B9E"/>
    <w:rsid w:val="00296E26"/>
    <w:rsid w:val="002A1EF0"/>
    <w:rsid w:val="002A70CC"/>
    <w:rsid w:val="002B00A4"/>
    <w:rsid w:val="002B2FF1"/>
    <w:rsid w:val="002C1144"/>
    <w:rsid w:val="002C1F97"/>
    <w:rsid w:val="002D097B"/>
    <w:rsid w:val="002D0E7D"/>
    <w:rsid w:val="002D63BC"/>
    <w:rsid w:val="002D717C"/>
    <w:rsid w:val="002E0FA0"/>
    <w:rsid w:val="002E35F0"/>
    <w:rsid w:val="002E4B3B"/>
    <w:rsid w:val="002F4044"/>
    <w:rsid w:val="002F6805"/>
    <w:rsid w:val="002F6E94"/>
    <w:rsid w:val="00300AC0"/>
    <w:rsid w:val="00302348"/>
    <w:rsid w:val="0030295A"/>
    <w:rsid w:val="003122C2"/>
    <w:rsid w:val="003132AF"/>
    <w:rsid w:val="00325352"/>
    <w:rsid w:val="00325BF0"/>
    <w:rsid w:val="003265B6"/>
    <w:rsid w:val="003269E1"/>
    <w:rsid w:val="003277DA"/>
    <w:rsid w:val="00343F43"/>
    <w:rsid w:val="00350FF8"/>
    <w:rsid w:val="00351BCA"/>
    <w:rsid w:val="00352455"/>
    <w:rsid w:val="00363B78"/>
    <w:rsid w:val="00365D1C"/>
    <w:rsid w:val="00372C40"/>
    <w:rsid w:val="00373148"/>
    <w:rsid w:val="00377899"/>
    <w:rsid w:val="00377C87"/>
    <w:rsid w:val="0038231F"/>
    <w:rsid w:val="003854ED"/>
    <w:rsid w:val="00385D11"/>
    <w:rsid w:val="00387524"/>
    <w:rsid w:val="0039001C"/>
    <w:rsid w:val="00391FE4"/>
    <w:rsid w:val="003922DC"/>
    <w:rsid w:val="003A0560"/>
    <w:rsid w:val="003B73F3"/>
    <w:rsid w:val="003C243E"/>
    <w:rsid w:val="003C3AA9"/>
    <w:rsid w:val="003C3DA7"/>
    <w:rsid w:val="003C6867"/>
    <w:rsid w:val="003C6FB5"/>
    <w:rsid w:val="003D192F"/>
    <w:rsid w:val="003D2832"/>
    <w:rsid w:val="003D3ABA"/>
    <w:rsid w:val="003D4A28"/>
    <w:rsid w:val="003E1167"/>
    <w:rsid w:val="003E32D9"/>
    <w:rsid w:val="003E5022"/>
    <w:rsid w:val="003E62D8"/>
    <w:rsid w:val="003E6788"/>
    <w:rsid w:val="003F0F0B"/>
    <w:rsid w:val="003F4144"/>
    <w:rsid w:val="003F537E"/>
    <w:rsid w:val="003F5702"/>
    <w:rsid w:val="00400854"/>
    <w:rsid w:val="00400D9E"/>
    <w:rsid w:val="004012F1"/>
    <w:rsid w:val="00401E01"/>
    <w:rsid w:val="0040215C"/>
    <w:rsid w:val="0040326C"/>
    <w:rsid w:val="00410359"/>
    <w:rsid w:val="004160ED"/>
    <w:rsid w:val="004166BC"/>
    <w:rsid w:val="0042119B"/>
    <w:rsid w:val="00425546"/>
    <w:rsid w:val="00425B5B"/>
    <w:rsid w:val="00435E6F"/>
    <w:rsid w:val="00436112"/>
    <w:rsid w:val="00436204"/>
    <w:rsid w:val="00437BDC"/>
    <w:rsid w:val="00442B30"/>
    <w:rsid w:val="00443C34"/>
    <w:rsid w:val="004449F7"/>
    <w:rsid w:val="00451279"/>
    <w:rsid w:val="00461E32"/>
    <w:rsid w:val="00462EF5"/>
    <w:rsid w:val="0047308A"/>
    <w:rsid w:val="00477347"/>
    <w:rsid w:val="00481774"/>
    <w:rsid w:val="00484B2E"/>
    <w:rsid w:val="004868F9"/>
    <w:rsid w:val="00487430"/>
    <w:rsid w:val="00493772"/>
    <w:rsid w:val="0049661C"/>
    <w:rsid w:val="004A467E"/>
    <w:rsid w:val="004A70C4"/>
    <w:rsid w:val="004B0A6A"/>
    <w:rsid w:val="004B10B1"/>
    <w:rsid w:val="004B3847"/>
    <w:rsid w:val="004B6DA0"/>
    <w:rsid w:val="004C03B2"/>
    <w:rsid w:val="004C1017"/>
    <w:rsid w:val="004C2562"/>
    <w:rsid w:val="004C2F83"/>
    <w:rsid w:val="004C2FBF"/>
    <w:rsid w:val="004C5D10"/>
    <w:rsid w:val="004D5C7D"/>
    <w:rsid w:val="004D5D68"/>
    <w:rsid w:val="004D68E9"/>
    <w:rsid w:val="004D6C6F"/>
    <w:rsid w:val="004E02F1"/>
    <w:rsid w:val="004E2C37"/>
    <w:rsid w:val="004E54A6"/>
    <w:rsid w:val="004E5A0C"/>
    <w:rsid w:val="004F1403"/>
    <w:rsid w:val="004F7F37"/>
    <w:rsid w:val="0050419A"/>
    <w:rsid w:val="00504EB4"/>
    <w:rsid w:val="00506C64"/>
    <w:rsid w:val="00515E1C"/>
    <w:rsid w:val="005163B8"/>
    <w:rsid w:val="0052235E"/>
    <w:rsid w:val="00522414"/>
    <w:rsid w:val="0052277A"/>
    <w:rsid w:val="00524BDD"/>
    <w:rsid w:val="005424E2"/>
    <w:rsid w:val="0054294C"/>
    <w:rsid w:val="00545CC2"/>
    <w:rsid w:val="00547AB2"/>
    <w:rsid w:val="00550939"/>
    <w:rsid w:val="00550D1E"/>
    <w:rsid w:val="005526A6"/>
    <w:rsid w:val="00553040"/>
    <w:rsid w:val="005530FE"/>
    <w:rsid w:val="00557DF3"/>
    <w:rsid w:val="005672FC"/>
    <w:rsid w:val="00572192"/>
    <w:rsid w:val="00575FCD"/>
    <w:rsid w:val="0058281A"/>
    <w:rsid w:val="00583BF7"/>
    <w:rsid w:val="00585B5A"/>
    <w:rsid w:val="005861EF"/>
    <w:rsid w:val="00586774"/>
    <w:rsid w:val="00590F22"/>
    <w:rsid w:val="005919C6"/>
    <w:rsid w:val="005956A6"/>
    <w:rsid w:val="00595A86"/>
    <w:rsid w:val="00596797"/>
    <w:rsid w:val="00596ECF"/>
    <w:rsid w:val="005A62C6"/>
    <w:rsid w:val="005B053F"/>
    <w:rsid w:val="005C49A9"/>
    <w:rsid w:val="005C4E70"/>
    <w:rsid w:val="005C6B3A"/>
    <w:rsid w:val="005C7E7C"/>
    <w:rsid w:val="005E60C3"/>
    <w:rsid w:val="005E77D3"/>
    <w:rsid w:val="005E7DCE"/>
    <w:rsid w:val="005F093C"/>
    <w:rsid w:val="005F24EA"/>
    <w:rsid w:val="005F38AC"/>
    <w:rsid w:val="005F38E9"/>
    <w:rsid w:val="005F4EE1"/>
    <w:rsid w:val="0060740D"/>
    <w:rsid w:val="006074D7"/>
    <w:rsid w:val="00625600"/>
    <w:rsid w:val="0062608A"/>
    <w:rsid w:val="006272DA"/>
    <w:rsid w:val="0064213D"/>
    <w:rsid w:val="00642CE2"/>
    <w:rsid w:val="00643ED7"/>
    <w:rsid w:val="0064552A"/>
    <w:rsid w:val="00645A1B"/>
    <w:rsid w:val="00652197"/>
    <w:rsid w:val="00652A63"/>
    <w:rsid w:val="00653DD6"/>
    <w:rsid w:val="006577F8"/>
    <w:rsid w:val="00662306"/>
    <w:rsid w:val="00663CA6"/>
    <w:rsid w:val="006647CF"/>
    <w:rsid w:val="00664A38"/>
    <w:rsid w:val="00671C0A"/>
    <w:rsid w:val="0067566C"/>
    <w:rsid w:val="006776BC"/>
    <w:rsid w:val="0068003E"/>
    <w:rsid w:val="006811DD"/>
    <w:rsid w:val="006813C7"/>
    <w:rsid w:val="006818C9"/>
    <w:rsid w:val="00682FB4"/>
    <w:rsid w:val="00691772"/>
    <w:rsid w:val="00692EF1"/>
    <w:rsid w:val="00693DAF"/>
    <w:rsid w:val="006946F1"/>
    <w:rsid w:val="006963D0"/>
    <w:rsid w:val="00696BB6"/>
    <w:rsid w:val="006A1988"/>
    <w:rsid w:val="006A678E"/>
    <w:rsid w:val="006A74E1"/>
    <w:rsid w:val="006A7AD5"/>
    <w:rsid w:val="006B491C"/>
    <w:rsid w:val="006B5B3A"/>
    <w:rsid w:val="006B5D63"/>
    <w:rsid w:val="006C2F31"/>
    <w:rsid w:val="006C4498"/>
    <w:rsid w:val="006C63BB"/>
    <w:rsid w:val="006D2E42"/>
    <w:rsid w:val="006D3373"/>
    <w:rsid w:val="006E13B6"/>
    <w:rsid w:val="006E308E"/>
    <w:rsid w:val="006E3CB6"/>
    <w:rsid w:val="006F066A"/>
    <w:rsid w:val="006F161F"/>
    <w:rsid w:val="006F3455"/>
    <w:rsid w:val="006F3AA9"/>
    <w:rsid w:val="00702052"/>
    <w:rsid w:val="007045BC"/>
    <w:rsid w:val="0070567C"/>
    <w:rsid w:val="007113E3"/>
    <w:rsid w:val="00712CDE"/>
    <w:rsid w:val="00713D1D"/>
    <w:rsid w:val="00716F9D"/>
    <w:rsid w:val="00722E2F"/>
    <w:rsid w:val="00724116"/>
    <w:rsid w:val="0073193D"/>
    <w:rsid w:val="00732C6F"/>
    <w:rsid w:val="00744F1F"/>
    <w:rsid w:val="00750B22"/>
    <w:rsid w:val="007523A9"/>
    <w:rsid w:val="0075545D"/>
    <w:rsid w:val="0075652E"/>
    <w:rsid w:val="0076080E"/>
    <w:rsid w:val="0076269D"/>
    <w:rsid w:val="00765947"/>
    <w:rsid w:val="0076643D"/>
    <w:rsid w:val="0078019C"/>
    <w:rsid w:val="00780C1D"/>
    <w:rsid w:val="007811FF"/>
    <w:rsid w:val="007855C7"/>
    <w:rsid w:val="00787995"/>
    <w:rsid w:val="0079062B"/>
    <w:rsid w:val="007A3D46"/>
    <w:rsid w:val="007A7F86"/>
    <w:rsid w:val="007B2B83"/>
    <w:rsid w:val="007B4A07"/>
    <w:rsid w:val="007B7CC7"/>
    <w:rsid w:val="007C1E43"/>
    <w:rsid w:val="007C2097"/>
    <w:rsid w:val="007C729C"/>
    <w:rsid w:val="007D16C8"/>
    <w:rsid w:val="007D4C58"/>
    <w:rsid w:val="007E116A"/>
    <w:rsid w:val="007E7A59"/>
    <w:rsid w:val="007F4C63"/>
    <w:rsid w:val="008013B7"/>
    <w:rsid w:val="00803E52"/>
    <w:rsid w:val="00807D06"/>
    <w:rsid w:val="00810C89"/>
    <w:rsid w:val="00813810"/>
    <w:rsid w:val="00813CC2"/>
    <w:rsid w:val="00815A0E"/>
    <w:rsid w:val="00817CE3"/>
    <w:rsid w:val="0082632C"/>
    <w:rsid w:val="008305D1"/>
    <w:rsid w:val="00832A05"/>
    <w:rsid w:val="00833BE6"/>
    <w:rsid w:val="00834100"/>
    <w:rsid w:val="0083548F"/>
    <w:rsid w:val="008376E2"/>
    <w:rsid w:val="0083787C"/>
    <w:rsid w:val="00843833"/>
    <w:rsid w:val="00844228"/>
    <w:rsid w:val="00844AB1"/>
    <w:rsid w:val="0086031B"/>
    <w:rsid w:val="00865099"/>
    <w:rsid w:val="00866DED"/>
    <w:rsid w:val="0087216A"/>
    <w:rsid w:val="008822CC"/>
    <w:rsid w:val="00882420"/>
    <w:rsid w:val="008825ED"/>
    <w:rsid w:val="00887271"/>
    <w:rsid w:val="00894090"/>
    <w:rsid w:val="008B5AD8"/>
    <w:rsid w:val="008B7926"/>
    <w:rsid w:val="008C2A6F"/>
    <w:rsid w:val="008D1358"/>
    <w:rsid w:val="008D5DC9"/>
    <w:rsid w:val="008D6E56"/>
    <w:rsid w:val="008E643A"/>
    <w:rsid w:val="008E6469"/>
    <w:rsid w:val="008F1DAC"/>
    <w:rsid w:val="008F56DB"/>
    <w:rsid w:val="008F79DD"/>
    <w:rsid w:val="00902A36"/>
    <w:rsid w:val="009062EE"/>
    <w:rsid w:val="00910FCE"/>
    <w:rsid w:val="00913F4F"/>
    <w:rsid w:val="00917E2C"/>
    <w:rsid w:val="00923566"/>
    <w:rsid w:val="00923881"/>
    <w:rsid w:val="009267CF"/>
    <w:rsid w:val="00930194"/>
    <w:rsid w:val="00937DFA"/>
    <w:rsid w:val="00940A2C"/>
    <w:rsid w:val="0094296E"/>
    <w:rsid w:val="009453BD"/>
    <w:rsid w:val="00945AFE"/>
    <w:rsid w:val="00946764"/>
    <w:rsid w:val="009535B1"/>
    <w:rsid w:val="0095452D"/>
    <w:rsid w:val="0096637E"/>
    <w:rsid w:val="00966F90"/>
    <w:rsid w:val="009716C6"/>
    <w:rsid w:val="009738D6"/>
    <w:rsid w:val="00976F4A"/>
    <w:rsid w:val="009835FE"/>
    <w:rsid w:val="009861DE"/>
    <w:rsid w:val="009869C8"/>
    <w:rsid w:val="00986A6F"/>
    <w:rsid w:val="00987790"/>
    <w:rsid w:val="009906CF"/>
    <w:rsid w:val="00990A17"/>
    <w:rsid w:val="00992FBA"/>
    <w:rsid w:val="00994695"/>
    <w:rsid w:val="0099770F"/>
    <w:rsid w:val="009A50EC"/>
    <w:rsid w:val="009A5607"/>
    <w:rsid w:val="009A6758"/>
    <w:rsid w:val="009A7361"/>
    <w:rsid w:val="009B1371"/>
    <w:rsid w:val="009B521B"/>
    <w:rsid w:val="009C42F9"/>
    <w:rsid w:val="009C497D"/>
    <w:rsid w:val="009C51AA"/>
    <w:rsid w:val="009C523D"/>
    <w:rsid w:val="009C68E5"/>
    <w:rsid w:val="009C6E95"/>
    <w:rsid w:val="009C72C3"/>
    <w:rsid w:val="009D5A22"/>
    <w:rsid w:val="009D5ABA"/>
    <w:rsid w:val="009D7DCF"/>
    <w:rsid w:val="009E3218"/>
    <w:rsid w:val="009E3691"/>
    <w:rsid w:val="009E3F07"/>
    <w:rsid w:val="009E4205"/>
    <w:rsid w:val="009E52F1"/>
    <w:rsid w:val="009E7710"/>
    <w:rsid w:val="009F0282"/>
    <w:rsid w:val="009F3091"/>
    <w:rsid w:val="009F4210"/>
    <w:rsid w:val="009F436A"/>
    <w:rsid w:val="009F4436"/>
    <w:rsid w:val="009F4465"/>
    <w:rsid w:val="009F6A11"/>
    <w:rsid w:val="009F7D45"/>
    <w:rsid w:val="00A0194E"/>
    <w:rsid w:val="00A11149"/>
    <w:rsid w:val="00A131AF"/>
    <w:rsid w:val="00A2018E"/>
    <w:rsid w:val="00A30854"/>
    <w:rsid w:val="00A31A5C"/>
    <w:rsid w:val="00A31EF3"/>
    <w:rsid w:val="00A33621"/>
    <w:rsid w:val="00A4326D"/>
    <w:rsid w:val="00A45668"/>
    <w:rsid w:val="00A47B5E"/>
    <w:rsid w:val="00A47BF2"/>
    <w:rsid w:val="00A5090F"/>
    <w:rsid w:val="00A51646"/>
    <w:rsid w:val="00A52B47"/>
    <w:rsid w:val="00A52DC2"/>
    <w:rsid w:val="00A54D44"/>
    <w:rsid w:val="00A5531F"/>
    <w:rsid w:val="00A60F62"/>
    <w:rsid w:val="00A6346C"/>
    <w:rsid w:val="00A65575"/>
    <w:rsid w:val="00A713DE"/>
    <w:rsid w:val="00A722F8"/>
    <w:rsid w:val="00A747A4"/>
    <w:rsid w:val="00A8081F"/>
    <w:rsid w:val="00A80988"/>
    <w:rsid w:val="00A91717"/>
    <w:rsid w:val="00A91ACC"/>
    <w:rsid w:val="00A94634"/>
    <w:rsid w:val="00AA038F"/>
    <w:rsid w:val="00AA0FA8"/>
    <w:rsid w:val="00AA2872"/>
    <w:rsid w:val="00AA4DEE"/>
    <w:rsid w:val="00AA55E8"/>
    <w:rsid w:val="00AB3309"/>
    <w:rsid w:val="00AB4326"/>
    <w:rsid w:val="00AB45FA"/>
    <w:rsid w:val="00AB5386"/>
    <w:rsid w:val="00AB6C01"/>
    <w:rsid w:val="00AC1DEF"/>
    <w:rsid w:val="00AC58A3"/>
    <w:rsid w:val="00AC5D7B"/>
    <w:rsid w:val="00AC65D7"/>
    <w:rsid w:val="00AC6931"/>
    <w:rsid w:val="00AC7ADF"/>
    <w:rsid w:val="00AD02E8"/>
    <w:rsid w:val="00AD3E0B"/>
    <w:rsid w:val="00AD6246"/>
    <w:rsid w:val="00AD66C1"/>
    <w:rsid w:val="00AE1E6C"/>
    <w:rsid w:val="00AE25A8"/>
    <w:rsid w:val="00AE348A"/>
    <w:rsid w:val="00AE487D"/>
    <w:rsid w:val="00AE5E71"/>
    <w:rsid w:val="00AF069E"/>
    <w:rsid w:val="00AF2591"/>
    <w:rsid w:val="00AF7FC0"/>
    <w:rsid w:val="00B003B4"/>
    <w:rsid w:val="00B00C8C"/>
    <w:rsid w:val="00B00CF7"/>
    <w:rsid w:val="00B02230"/>
    <w:rsid w:val="00B06BC4"/>
    <w:rsid w:val="00B10628"/>
    <w:rsid w:val="00B12C29"/>
    <w:rsid w:val="00B2512E"/>
    <w:rsid w:val="00B27383"/>
    <w:rsid w:val="00B310A4"/>
    <w:rsid w:val="00B317A3"/>
    <w:rsid w:val="00B40272"/>
    <w:rsid w:val="00B40EF6"/>
    <w:rsid w:val="00B41C98"/>
    <w:rsid w:val="00B428C3"/>
    <w:rsid w:val="00B431C3"/>
    <w:rsid w:val="00B4432D"/>
    <w:rsid w:val="00B46510"/>
    <w:rsid w:val="00B476A0"/>
    <w:rsid w:val="00B51825"/>
    <w:rsid w:val="00B53A80"/>
    <w:rsid w:val="00B53F35"/>
    <w:rsid w:val="00B54AEE"/>
    <w:rsid w:val="00B554F6"/>
    <w:rsid w:val="00B56C61"/>
    <w:rsid w:val="00B60102"/>
    <w:rsid w:val="00B6155D"/>
    <w:rsid w:val="00B63FDE"/>
    <w:rsid w:val="00B659F8"/>
    <w:rsid w:val="00B6697F"/>
    <w:rsid w:val="00B67A0D"/>
    <w:rsid w:val="00B71C58"/>
    <w:rsid w:val="00B7253F"/>
    <w:rsid w:val="00B74C77"/>
    <w:rsid w:val="00B74F23"/>
    <w:rsid w:val="00B87C75"/>
    <w:rsid w:val="00B9202F"/>
    <w:rsid w:val="00B940F0"/>
    <w:rsid w:val="00BA1DE9"/>
    <w:rsid w:val="00BB2641"/>
    <w:rsid w:val="00BB6C55"/>
    <w:rsid w:val="00BC23F9"/>
    <w:rsid w:val="00BC385A"/>
    <w:rsid w:val="00BC78A9"/>
    <w:rsid w:val="00BC7D09"/>
    <w:rsid w:val="00BD31FE"/>
    <w:rsid w:val="00BE3BEA"/>
    <w:rsid w:val="00BF1A73"/>
    <w:rsid w:val="00BF4E79"/>
    <w:rsid w:val="00C00126"/>
    <w:rsid w:val="00C02458"/>
    <w:rsid w:val="00C0250A"/>
    <w:rsid w:val="00C07D42"/>
    <w:rsid w:val="00C128E7"/>
    <w:rsid w:val="00C27190"/>
    <w:rsid w:val="00C27A15"/>
    <w:rsid w:val="00C27C4B"/>
    <w:rsid w:val="00C30119"/>
    <w:rsid w:val="00C324FE"/>
    <w:rsid w:val="00C3425D"/>
    <w:rsid w:val="00C355AB"/>
    <w:rsid w:val="00C360C6"/>
    <w:rsid w:val="00C364F0"/>
    <w:rsid w:val="00C36BEB"/>
    <w:rsid w:val="00C36F15"/>
    <w:rsid w:val="00C37E39"/>
    <w:rsid w:val="00C40746"/>
    <w:rsid w:val="00C41545"/>
    <w:rsid w:val="00C42CE6"/>
    <w:rsid w:val="00C4438B"/>
    <w:rsid w:val="00C443EB"/>
    <w:rsid w:val="00C45D4E"/>
    <w:rsid w:val="00C50B2E"/>
    <w:rsid w:val="00C57A48"/>
    <w:rsid w:val="00C60126"/>
    <w:rsid w:val="00C61618"/>
    <w:rsid w:val="00C637F3"/>
    <w:rsid w:val="00C65C31"/>
    <w:rsid w:val="00C65D82"/>
    <w:rsid w:val="00C66967"/>
    <w:rsid w:val="00C7185F"/>
    <w:rsid w:val="00C8002E"/>
    <w:rsid w:val="00C83C03"/>
    <w:rsid w:val="00C85446"/>
    <w:rsid w:val="00C856F0"/>
    <w:rsid w:val="00C91139"/>
    <w:rsid w:val="00C93565"/>
    <w:rsid w:val="00C93A44"/>
    <w:rsid w:val="00C94F9A"/>
    <w:rsid w:val="00CA4516"/>
    <w:rsid w:val="00CA6B27"/>
    <w:rsid w:val="00CB0C1C"/>
    <w:rsid w:val="00CB1B8E"/>
    <w:rsid w:val="00CB2BEA"/>
    <w:rsid w:val="00CB5DC9"/>
    <w:rsid w:val="00CB7AB4"/>
    <w:rsid w:val="00CC48F3"/>
    <w:rsid w:val="00CC77D3"/>
    <w:rsid w:val="00CC7FCA"/>
    <w:rsid w:val="00CD1796"/>
    <w:rsid w:val="00CD4564"/>
    <w:rsid w:val="00CD7FCD"/>
    <w:rsid w:val="00CE2C57"/>
    <w:rsid w:val="00CE337C"/>
    <w:rsid w:val="00CE620C"/>
    <w:rsid w:val="00CF1815"/>
    <w:rsid w:val="00D0049F"/>
    <w:rsid w:val="00D05878"/>
    <w:rsid w:val="00D12985"/>
    <w:rsid w:val="00D13846"/>
    <w:rsid w:val="00D1434C"/>
    <w:rsid w:val="00D16EC9"/>
    <w:rsid w:val="00D205E6"/>
    <w:rsid w:val="00D2262C"/>
    <w:rsid w:val="00D22FC5"/>
    <w:rsid w:val="00D24929"/>
    <w:rsid w:val="00D250B1"/>
    <w:rsid w:val="00D25A14"/>
    <w:rsid w:val="00D32137"/>
    <w:rsid w:val="00D32843"/>
    <w:rsid w:val="00D35FBB"/>
    <w:rsid w:val="00D402D2"/>
    <w:rsid w:val="00D42454"/>
    <w:rsid w:val="00D444C0"/>
    <w:rsid w:val="00D45842"/>
    <w:rsid w:val="00D538A1"/>
    <w:rsid w:val="00D53C1C"/>
    <w:rsid w:val="00D5567C"/>
    <w:rsid w:val="00D55FFC"/>
    <w:rsid w:val="00D56660"/>
    <w:rsid w:val="00D62B68"/>
    <w:rsid w:val="00D653A1"/>
    <w:rsid w:val="00D6764A"/>
    <w:rsid w:val="00D709A8"/>
    <w:rsid w:val="00D773B4"/>
    <w:rsid w:val="00D834DB"/>
    <w:rsid w:val="00D95545"/>
    <w:rsid w:val="00DA001D"/>
    <w:rsid w:val="00DA05DD"/>
    <w:rsid w:val="00DA1F6E"/>
    <w:rsid w:val="00DA4EA3"/>
    <w:rsid w:val="00DB4D1C"/>
    <w:rsid w:val="00DB6AC4"/>
    <w:rsid w:val="00DB6C59"/>
    <w:rsid w:val="00DC4491"/>
    <w:rsid w:val="00DC4A71"/>
    <w:rsid w:val="00DC621F"/>
    <w:rsid w:val="00DD0809"/>
    <w:rsid w:val="00DD08EC"/>
    <w:rsid w:val="00DD1B4D"/>
    <w:rsid w:val="00DD449D"/>
    <w:rsid w:val="00DD69CC"/>
    <w:rsid w:val="00DD7A53"/>
    <w:rsid w:val="00DE04F5"/>
    <w:rsid w:val="00DE0D41"/>
    <w:rsid w:val="00DE30AB"/>
    <w:rsid w:val="00DE31CD"/>
    <w:rsid w:val="00DF0523"/>
    <w:rsid w:val="00DF43AF"/>
    <w:rsid w:val="00DF65B5"/>
    <w:rsid w:val="00DF662D"/>
    <w:rsid w:val="00DF6C59"/>
    <w:rsid w:val="00E010A9"/>
    <w:rsid w:val="00E02003"/>
    <w:rsid w:val="00E036CB"/>
    <w:rsid w:val="00E03903"/>
    <w:rsid w:val="00E03B4F"/>
    <w:rsid w:val="00E04E4E"/>
    <w:rsid w:val="00E0542F"/>
    <w:rsid w:val="00E0762B"/>
    <w:rsid w:val="00E1174C"/>
    <w:rsid w:val="00E11775"/>
    <w:rsid w:val="00E12502"/>
    <w:rsid w:val="00E13A47"/>
    <w:rsid w:val="00E2671D"/>
    <w:rsid w:val="00E33E4C"/>
    <w:rsid w:val="00E3633C"/>
    <w:rsid w:val="00E36CFB"/>
    <w:rsid w:val="00E4071D"/>
    <w:rsid w:val="00E414A9"/>
    <w:rsid w:val="00E41EE5"/>
    <w:rsid w:val="00E42EF8"/>
    <w:rsid w:val="00E521FE"/>
    <w:rsid w:val="00E52E19"/>
    <w:rsid w:val="00E56F0A"/>
    <w:rsid w:val="00E61296"/>
    <w:rsid w:val="00E61E4C"/>
    <w:rsid w:val="00E62B25"/>
    <w:rsid w:val="00E63729"/>
    <w:rsid w:val="00E745E4"/>
    <w:rsid w:val="00E81546"/>
    <w:rsid w:val="00E82702"/>
    <w:rsid w:val="00E82B82"/>
    <w:rsid w:val="00E857D2"/>
    <w:rsid w:val="00E90CC8"/>
    <w:rsid w:val="00E9552C"/>
    <w:rsid w:val="00E96586"/>
    <w:rsid w:val="00EA0E71"/>
    <w:rsid w:val="00EB4042"/>
    <w:rsid w:val="00EB6992"/>
    <w:rsid w:val="00EB6E59"/>
    <w:rsid w:val="00EC2D83"/>
    <w:rsid w:val="00EC3EFC"/>
    <w:rsid w:val="00EC75C9"/>
    <w:rsid w:val="00ED0424"/>
    <w:rsid w:val="00ED5BD8"/>
    <w:rsid w:val="00EE1CF7"/>
    <w:rsid w:val="00EE30B5"/>
    <w:rsid w:val="00EE48A2"/>
    <w:rsid w:val="00EF0545"/>
    <w:rsid w:val="00EF3278"/>
    <w:rsid w:val="00EF6262"/>
    <w:rsid w:val="00F066F5"/>
    <w:rsid w:val="00F07166"/>
    <w:rsid w:val="00F071A4"/>
    <w:rsid w:val="00F07EDA"/>
    <w:rsid w:val="00F11CAB"/>
    <w:rsid w:val="00F12B00"/>
    <w:rsid w:val="00F158A2"/>
    <w:rsid w:val="00F16D38"/>
    <w:rsid w:val="00F213FF"/>
    <w:rsid w:val="00F27396"/>
    <w:rsid w:val="00F311B6"/>
    <w:rsid w:val="00F333BC"/>
    <w:rsid w:val="00F333CD"/>
    <w:rsid w:val="00F3403F"/>
    <w:rsid w:val="00F37978"/>
    <w:rsid w:val="00F404AB"/>
    <w:rsid w:val="00F420E2"/>
    <w:rsid w:val="00F43A20"/>
    <w:rsid w:val="00F44C93"/>
    <w:rsid w:val="00F50763"/>
    <w:rsid w:val="00F51D24"/>
    <w:rsid w:val="00F601ED"/>
    <w:rsid w:val="00F60DFA"/>
    <w:rsid w:val="00F74865"/>
    <w:rsid w:val="00F757DD"/>
    <w:rsid w:val="00F7586C"/>
    <w:rsid w:val="00F77A07"/>
    <w:rsid w:val="00F90E05"/>
    <w:rsid w:val="00F936BA"/>
    <w:rsid w:val="00F93B28"/>
    <w:rsid w:val="00F962B3"/>
    <w:rsid w:val="00FA0F3C"/>
    <w:rsid w:val="00FA3C98"/>
    <w:rsid w:val="00FA5780"/>
    <w:rsid w:val="00FA6857"/>
    <w:rsid w:val="00FA7772"/>
    <w:rsid w:val="00FB2A6E"/>
    <w:rsid w:val="00FC4637"/>
    <w:rsid w:val="00FC5E2B"/>
    <w:rsid w:val="00FD36B1"/>
    <w:rsid w:val="00FD6B78"/>
    <w:rsid w:val="00FE210F"/>
    <w:rsid w:val="00FE3C1E"/>
    <w:rsid w:val="00FE4DF9"/>
    <w:rsid w:val="00FE79DB"/>
    <w:rsid w:val="00FE7F1D"/>
    <w:rsid w:val="00FF2712"/>
    <w:rsid w:val="00FF355B"/>
    <w:rsid w:val="00FF5D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CD5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B78"/>
    <w:rPr>
      <w:sz w:val="24"/>
      <w:szCs w:val="24"/>
      <w:lang w:val="en-US" w:eastAsia="en-US"/>
    </w:rPr>
  </w:style>
  <w:style w:type="paragraph" w:styleId="Heading1">
    <w:name w:val="heading 1"/>
    <w:basedOn w:val="Normal"/>
    <w:next w:val="Normal"/>
    <w:link w:val="Heading1Char"/>
    <w:uiPriority w:val="9"/>
    <w:qFormat/>
    <w:rsid w:val="004D68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4D68E9"/>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qFormat/>
    <w:rsid w:val="00CB7AB4"/>
    <w:pPr>
      <w:keepNext/>
      <w:jc w:val="both"/>
      <w:outlineLvl w:val="8"/>
    </w:pPr>
    <w:rPr>
      <w:rFonts w:ascii="Times New Roman" w:eastAsia="Times New Roman" w:hAnsi="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41545"/>
    <w:pPr>
      <w:spacing w:before="100" w:beforeAutospacing="1" w:after="100" w:afterAutospacing="1"/>
    </w:pPr>
    <w:rPr>
      <w:rFonts w:ascii="Times" w:hAnsi="Times"/>
      <w:sz w:val="20"/>
      <w:szCs w:val="20"/>
      <w:lang w:val="en-GB"/>
    </w:rPr>
  </w:style>
  <w:style w:type="paragraph" w:styleId="BalloonText">
    <w:name w:val="Balloon Text"/>
    <w:basedOn w:val="Normal"/>
    <w:link w:val="BalloonTextChar"/>
    <w:uiPriority w:val="99"/>
    <w:semiHidden/>
    <w:unhideWhenUsed/>
    <w:rsid w:val="009A56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5607"/>
    <w:rPr>
      <w:rFonts w:ascii="Lucida Grande" w:hAnsi="Lucida Grande" w:cs="Lucida Grande"/>
      <w:sz w:val="18"/>
      <w:szCs w:val="18"/>
      <w:lang w:val="en-US"/>
    </w:rPr>
  </w:style>
  <w:style w:type="paragraph" w:styleId="ListParagraph">
    <w:name w:val="List Paragraph"/>
    <w:basedOn w:val="Normal"/>
    <w:uiPriority w:val="34"/>
    <w:qFormat/>
    <w:rsid w:val="0067566C"/>
    <w:pPr>
      <w:ind w:left="720"/>
      <w:contextualSpacing/>
    </w:pPr>
  </w:style>
  <w:style w:type="character" w:styleId="CommentReference">
    <w:name w:val="annotation reference"/>
    <w:basedOn w:val="DefaultParagraphFont"/>
    <w:uiPriority w:val="99"/>
    <w:semiHidden/>
    <w:unhideWhenUsed/>
    <w:rsid w:val="007A3D46"/>
    <w:rPr>
      <w:sz w:val="16"/>
      <w:szCs w:val="16"/>
    </w:rPr>
  </w:style>
  <w:style w:type="paragraph" w:styleId="CommentText">
    <w:name w:val="annotation text"/>
    <w:basedOn w:val="Normal"/>
    <w:link w:val="CommentTextChar"/>
    <w:uiPriority w:val="99"/>
    <w:semiHidden/>
    <w:unhideWhenUsed/>
    <w:rsid w:val="007A3D46"/>
    <w:rPr>
      <w:sz w:val="20"/>
      <w:szCs w:val="20"/>
    </w:rPr>
  </w:style>
  <w:style w:type="character" w:customStyle="1" w:styleId="CommentTextChar">
    <w:name w:val="Comment Text Char"/>
    <w:basedOn w:val="DefaultParagraphFont"/>
    <w:link w:val="CommentText"/>
    <w:uiPriority w:val="99"/>
    <w:semiHidden/>
    <w:rsid w:val="007A3D46"/>
    <w:rPr>
      <w:lang w:val="en-US"/>
    </w:rPr>
  </w:style>
  <w:style w:type="paragraph" w:styleId="CommentSubject">
    <w:name w:val="annotation subject"/>
    <w:basedOn w:val="CommentText"/>
    <w:next w:val="CommentText"/>
    <w:link w:val="CommentSubjectChar"/>
    <w:uiPriority w:val="99"/>
    <w:semiHidden/>
    <w:unhideWhenUsed/>
    <w:rsid w:val="007A3D46"/>
    <w:rPr>
      <w:b/>
      <w:bCs/>
    </w:rPr>
  </w:style>
  <w:style w:type="character" w:customStyle="1" w:styleId="CommentSubjectChar">
    <w:name w:val="Comment Subject Char"/>
    <w:basedOn w:val="CommentTextChar"/>
    <w:link w:val="CommentSubject"/>
    <w:uiPriority w:val="99"/>
    <w:semiHidden/>
    <w:rsid w:val="007A3D46"/>
    <w:rPr>
      <w:b/>
      <w:bCs/>
      <w:lang w:val="en-US"/>
    </w:rPr>
  </w:style>
  <w:style w:type="paragraph" w:styleId="Header">
    <w:name w:val="header"/>
    <w:basedOn w:val="Normal"/>
    <w:link w:val="HeaderChar"/>
    <w:uiPriority w:val="99"/>
    <w:unhideWhenUsed/>
    <w:rsid w:val="00115BE0"/>
    <w:pPr>
      <w:tabs>
        <w:tab w:val="center" w:pos="4513"/>
        <w:tab w:val="right" w:pos="9026"/>
      </w:tabs>
    </w:pPr>
  </w:style>
  <w:style w:type="character" w:customStyle="1" w:styleId="HeaderChar">
    <w:name w:val="Header Char"/>
    <w:basedOn w:val="DefaultParagraphFont"/>
    <w:link w:val="Header"/>
    <w:uiPriority w:val="99"/>
    <w:rsid w:val="00115BE0"/>
    <w:rPr>
      <w:sz w:val="24"/>
      <w:szCs w:val="24"/>
      <w:lang w:val="en-US"/>
    </w:rPr>
  </w:style>
  <w:style w:type="paragraph" w:styleId="Footer">
    <w:name w:val="footer"/>
    <w:basedOn w:val="Normal"/>
    <w:link w:val="FooterChar"/>
    <w:uiPriority w:val="99"/>
    <w:unhideWhenUsed/>
    <w:rsid w:val="00115BE0"/>
    <w:pPr>
      <w:tabs>
        <w:tab w:val="center" w:pos="4513"/>
        <w:tab w:val="right" w:pos="9026"/>
      </w:tabs>
    </w:pPr>
  </w:style>
  <w:style w:type="character" w:customStyle="1" w:styleId="FooterChar">
    <w:name w:val="Footer Char"/>
    <w:basedOn w:val="DefaultParagraphFont"/>
    <w:link w:val="Footer"/>
    <w:uiPriority w:val="99"/>
    <w:rsid w:val="00115BE0"/>
    <w:rPr>
      <w:sz w:val="24"/>
      <w:szCs w:val="24"/>
      <w:lang w:val="en-US"/>
    </w:rPr>
  </w:style>
  <w:style w:type="character" w:styleId="Hyperlink">
    <w:name w:val="Hyperlink"/>
    <w:uiPriority w:val="99"/>
    <w:unhideWhenUsed/>
    <w:rsid w:val="00CB7AB4"/>
    <w:rPr>
      <w:color w:val="0000FF"/>
      <w:u w:val="single"/>
    </w:rPr>
  </w:style>
  <w:style w:type="character" w:customStyle="1" w:styleId="Heading9Char">
    <w:name w:val="Heading 9 Char"/>
    <w:basedOn w:val="DefaultParagraphFont"/>
    <w:link w:val="Heading9"/>
    <w:rsid w:val="00CB7AB4"/>
    <w:rPr>
      <w:rFonts w:ascii="Times New Roman" w:eastAsia="Times New Roman" w:hAnsi="Times New Roman"/>
      <w:b/>
      <w:bCs/>
      <w:sz w:val="24"/>
      <w:szCs w:val="24"/>
      <w:lang w:eastAsia="en-US"/>
    </w:rPr>
  </w:style>
  <w:style w:type="paragraph" w:customStyle="1" w:styleId="Default">
    <w:name w:val="Default"/>
    <w:rsid w:val="00572192"/>
    <w:pPr>
      <w:autoSpaceDE w:val="0"/>
      <w:autoSpaceDN w:val="0"/>
      <w:adjustRightInd w:val="0"/>
    </w:pPr>
    <w:rPr>
      <w:rFonts w:ascii="Trebuchet MS" w:eastAsia="Calibri" w:hAnsi="Trebuchet MS" w:cs="Trebuchet MS"/>
      <w:color w:val="000000"/>
      <w:sz w:val="24"/>
      <w:szCs w:val="24"/>
      <w:lang w:eastAsia="en-US"/>
    </w:rPr>
  </w:style>
  <w:style w:type="paragraph" w:customStyle="1" w:styleId="Normal1">
    <w:name w:val="Normal1"/>
    <w:rsid w:val="000A5D2C"/>
    <w:rPr>
      <w:rFonts w:eastAsia="Cambria" w:cs="Cambria"/>
      <w:color w:val="000000"/>
      <w:sz w:val="24"/>
      <w:lang w:eastAsia="en-US"/>
    </w:rPr>
  </w:style>
  <w:style w:type="character" w:customStyle="1" w:styleId="apple-converted-space">
    <w:name w:val="apple-converted-space"/>
    <w:basedOn w:val="DefaultParagraphFont"/>
    <w:rsid w:val="00BC385A"/>
  </w:style>
  <w:style w:type="character" w:styleId="FollowedHyperlink">
    <w:name w:val="FollowedHyperlink"/>
    <w:basedOn w:val="DefaultParagraphFont"/>
    <w:uiPriority w:val="99"/>
    <w:semiHidden/>
    <w:unhideWhenUsed/>
    <w:rsid w:val="00F962B3"/>
    <w:rPr>
      <w:color w:val="800080" w:themeColor="followedHyperlink"/>
      <w:u w:val="single"/>
    </w:rPr>
  </w:style>
  <w:style w:type="paragraph" w:customStyle="1" w:styleId="Body">
    <w:name w:val="•Body"/>
    <w:basedOn w:val="Normal"/>
    <w:uiPriority w:val="99"/>
    <w:qFormat/>
    <w:rsid w:val="00150B93"/>
    <w:pPr>
      <w:widowControl w:val="0"/>
      <w:suppressAutoHyphens/>
      <w:autoSpaceDE w:val="0"/>
      <w:autoSpaceDN w:val="0"/>
      <w:adjustRightInd w:val="0"/>
      <w:spacing w:line="288" w:lineRule="auto"/>
      <w:textAlignment w:val="center"/>
    </w:pPr>
    <w:rPr>
      <w:rFonts w:ascii="Arial" w:eastAsia="Cambria" w:hAnsi="Arial" w:cs="ArialMT"/>
      <w:sz w:val="19"/>
      <w:szCs w:val="20"/>
    </w:rPr>
  </w:style>
  <w:style w:type="paragraph" w:customStyle="1" w:styleId="RedQuotes">
    <w:name w:val="•RedQuotes"/>
    <w:basedOn w:val="Body"/>
    <w:uiPriority w:val="99"/>
    <w:qFormat/>
    <w:rsid w:val="00150B93"/>
    <w:rPr>
      <w:rFonts w:cs="Arial-ItalicMT"/>
      <w:i/>
      <w:iCs/>
      <w:color w:val="EE1C24"/>
      <w:spacing w:val="-2"/>
    </w:rPr>
  </w:style>
  <w:style w:type="paragraph" w:customStyle="1" w:styleId="Subhead2">
    <w:name w:val="•Subhead2"/>
    <w:basedOn w:val="Normal"/>
    <w:uiPriority w:val="99"/>
    <w:qFormat/>
    <w:rsid w:val="00150B93"/>
    <w:pPr>
      <w:spacing w:after="200"/>
    </w:pPr>
    <w:rPr>
      <w:rFonts w:ascii="Arial Bold" w:eastAsia="Cambria" w:hAnsi="Arial Bold"/>
      <w:b/>
      <w:noProof/>
      <w:color w:val="EE1C24"/>
      <w:sz w:val="26"/>
    </w:rPr>
  </w:style>
  <w:style w:type="character" w:styleId="Strong">
    <w:name w:val="Strong"/>
    <w:uiPriority w:val="99"/>
    <w:qFormat/>
    <w:rsid w:val="00150B93"/>
    <w:rPr>
      <w:b/>
      <w:bCs/>
    </w:rPr>
  </w:style>
  <w:style w:type="paragraph" w:styleId="FootnoteText">
    <w:name w:val="footnote text"/>
    <w:basedOn w:val="Normal"/>
    <w:link w:val="FootnoteTextChar"/>
    <w:unhideWhenUsed/>
    <w:rsid w:val="00AA2872"/>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rsid w:val="00AA2872"/>
    <w:rPr>
      <w:rFonts w:asciiTheme="minorHAnsi" w:eastAsiaTheme="minorHAnsi" w:hAnsiTheme="minorHAnsi" w:cstheme="minorBidi"/>
      <w:lang w:eastAsia="en-US"/>
    </w:rPr>
  </w:style>
  <w:style w:type="character" w:styleId="FootnoteReference">
    <w:name w:val="footnote reference"/>
    <w:basedOn w:val="DefaultParagraphFont"/>
    <w:unhideWhenUsed/>
    <w:rsid w:val="00AA2872"/>
    <w:rPr>
      <w:vertAlign w:val="superscript"/>
    </w:rPr>
  </w:style>
  <w:style w:type="paragraph" w:styleId="EndnoteText">
    <w:name w:val="endnote text"/>
    <w:basedOn w:val="Normal"/>
    <w:link w:val="EndnoteTextChar"/>
    <w:uiPriority w:val="99"/>
    <w:semiHidden/>
    <w:unhideWhenUsed/>
    <w:rsid w:val="00AA2872"/>
    <w:rPr>
      <w:sz w:val="20"/>
      <w:szCs w:val="20"/>
    </w:rPr>
  </w:style>
  <w:style w:type="character" w:customStyle="1" w:styleId="EndnoteTextChar">
    <w:name w:val="Endnote Text Char"/>
    <w:basedOn w:val="DefaultParagraphFont"/>
    <w:link w:val="EndnoteText"/>
    <w:uiPriority w:val="99"/>
    <w:semiHidden/>
    <w:rsid w:val="00AA2872"/>
    <w:rPr>
      <w:lang w:val="en-US" w:eastAsia="en-US"/>
    </w:rPr>
  </w:style>
  <w:style w:type="character" w:styleId="EndnoteReference">
    <w:name w:val="endnote reference"/>
    <w:basedOn w:val="DefaultParagraphFont"/>
    <w:uiPriority w:val="99"/>
    <w:semiHidden/>
    <w:unhideWhenUsed/>
    <w:rsid w:val="00AA2872"/>
    <w:rPr>
      <w:vertAlign w:val="superscript"/>
    </w:rPr>
  </w:style>
  <w:style w:type="character" w:customStyle="1" w:styleId="Heading1Char">
    <w:name w:val="Heading 1 Char"/>
    <w:basedOn w:val="DefaultParagraphFont"/>
    <w:link w:val="Heading1"/>
    <w:uiPriority w:val="9"/>
    <w:rsid w:val="004D68E9"/>
    <w:rPr>
      <w:rFonts w:asciiTheme="majorHAnsi" w:eastAsiaTheme="majorEastAsia" w:hAnsiTheme="majorHAnsi" w:cstheme="majorBidi"/>
      <w:b/>
      <w:bCs/>
      <w:color w:val="365F91" w:themeColor="accent1" w:themeShade="BF"/>
      <w:sz w:val="28"/>
      <w:szCs w:val="28"/>
      <w:lang w:val="en-US" w:eastAsia="en-US"/>
    </w:rPr>
  </w:style>
  <w:style w:type="character" w:customStyle="1" w:styleId="Heading4Char">
    <w:name w:val="Heading 4 Char"/>
    <w:basedOn w:val="DefaultParagraphFont"/>
    <w:link w:val="Heading4"/>
    <w:uiPriority w:val="9"/>
    <w:semiHidden/>
    <w:rsid w:val="004D68E9"/>
    <w:rPr>
      <w:rFonts w:asciiTheme="majorHAnsi" w:eastAsiaTheme="majorEastAsia" w:hAnsiTheme="majorHAnsi" w:cstheme="majorBidi"/>
      <w:b/>
      <w:bCs/>
      <w:i/>
      <w:iCs/>
      <w:color w:val="4F81BD" w:themeColor="accent1"/>
      <w:sz w:val="24"/>
      <w:szCs w:val="24"/>
      <w:lang w:val="en-US" w:eastAsia="en-US"/>
    </w:rPr>
  </w:style>
  <w:style w:type="paragraph" w:customStyle="1" w:styleId="NormalComplex11pt">
    <w:name w:val="Normal + (Complex) 11 pt"/>
    <w:aliases w:val="Justified"/>
    <w:basedOn w:val="Normal"/>
    <w:rsid w:val="004D68E9"/>
    <w:pPr>
      <w:jc w:val="both"/>
    </w:pPr>
    <w:rPr>
      <w:rFonts w:ascii="Trebuchet MS" w:eastAsia="Times New Roman" w:hAnsi="Trebuchet MS"/>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B78"/>
    <w:rPr>
      <w:sz w:val="24"/>
      <w:szCs w:val="24"/>
      <w:lang w:val="en-US" w:eastAsia="en-US"/>
    </w:rPr>
  </w:style>
  <w:style w:type="paragraph" w:styleId="Heading1">
    <w:name w:val="heading 1"/>
    <w:basedOn w:val="Normal"/>
    <w:next w:val="Normal"/>
    <w:link w:val="Heading1Char"/>
    <w:uiPriority w:val="9"/>
    <w:qFormat/>
    <w:rsid w:val="004D68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4D68E9"/>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qFormat/>
    <w:rsid w:val="00CB7AB4"/>
    <w:pPr>
      <w:keepNext/>
      <w:jc w:val="both"/>
      <w:outlineLvl w:val="8"/>
    </w:pPr>
    <w:rPr>
      <w:rFonts w:ascii="Times New Roman" w:eastAsia="Times New Roman" w:hAnsi="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41545"/>
    <w:pPr>
      <w:spacing w:before="100" w:beforeAutospacing="1" w:after="100" w:afterAutospacing="1"/>
    </w:pPr>
    <w:rPr>
      <w:rFonts w:ascii="Times" w:hAnsi="Times"/>
      <w:sz w:val="20"/>
      <w:szCs w:val="20"/>
      <w:lang w:val="en-GB"/>
    </w:rPr>
  </w:style>
  <w:style w:type="paragraph" w:styleId="BalloonText">
    <w:name w:val="Balloon Text"/>
    <w:basedOn w:val="Normal"/>
    <w:link w:val="BalloonTextChar"/>
    <w:uiPriority w:val="99"/>
    <w:semiHidden/>
    <w:unhideWhenUsed/>
    <w:rsid w:val="009A56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5607"/>
    <w:rPr>
      <w:rFonts w:ascii="Lucida Grande" w:hAnsi="Lucida Grande" w:cs="Lucida Grande"/>
      <w:sz w:val="18"/>
      <w:szCs w:val="18"/>
      <w:lang w:val="en-US"/>
    </w:rPr>
  </w:style>
  <w:style w:type="paragraph" w:styleId="ListParagraph">
    <w:name w:val="List Paragraph"/>
    <w:basedOn w:val="Normal"/>
    <w:uiPriority w:val="34"/>
    <w:qFormat/>
    <w:rsid w:val="0067566C"/>
    <w:pPr>
      <w:ind w:left="720"/>
      <w:contextualSpacing/>
    </w:pPr>
  </w:style>
  <w:style w:type="character" w:styleId="CommentReference">
    <w:name w:val="annotation reference"/>
    <w:basedOn w:val="DefaultParagraphFont"/>
    <w:uiPriority w:val="99"/>
    <w:semiHidden/>
    <w:unhideWhenUsed/>
    <w:rsid w:val="007A3D46"/>
    <w:rPr>
      <w:sz w:val="16"/>
      <w:szCs w:val="16"/>
    </w:rPr>
  </w:style>
  <w:style w:type="paragraph" w:styleId="CommentText">
    <w:name w:val="annotation text"/>
    <w:basedOn w:val="Normal"/>
    <w:link w:val="CommentTextChar"/>
    <w:uiPriority w:val="99"/>
    <w:semiHidden/>
    <w:unhideWhenUsed/>
    <w:rsid w:val="007A3D46"/>
    <w:rPr>
      <w:sz w:val="20"/>
      <w:szCs w:val="20"/>
    </w:rPr>
  </w:style>
  <w:style w:type="character" w:customStyle="1" w:styleId="CommentTextChar">
    <w:name w:val="Comment Text Char"/>
    <w:basedOn w:val="DefaultParagraphFont"/>
    <w:link w:val="CommentText"/>
    <w:uiPriority w:val="99"/>
    <w:semiHidden/>
    <w:rsid w:val="007A3D46"/>
    <w:rPr>
      <w:lang w:val="en-US"/>
    </w:rPr>
  </w:style>
  <w:style w:type="paragraph" w:styleId="CommentSubject">
    <w:name w:val="annotation subject"/>
    <w:basedOn w:val="CommentText"/>
    <w:next w:val="CommentText"/>
    <w:link w:val="CommentSubjectChar"/>
    <w:uiPriority w:val="99"/>
    <w:semiHidden/>
    <w:unhideWhenUsed/>
    <w:rsid w:val="007A3D46"/>
    <w:rPr>
      <w:b/>
      <w:bCs/>
    </w:rPr>
  </w:style>
  <w:style w:type="character" w:customStyle="1" w:styleId="CommentSubjectChar">
    <w:name w:val="Comment Subject Char"/>
    <w:basedOn w:val="CommentTextChar"/>
    <w:link w:val="CommentSubject"/>
    <w:uiPriority w:val="99"/>
    <w:semiHidden/>
    <w:rsid w:val="007A3D46"/>
    <w:rPr>
      <w:b/>
      <w:bCs/>
      <w:lang w:val="en-US"/>
    </w:rPr>
  </w:style>
  <w:style w:type="paragraph" w:styleId="Header">
    <w:name w:val="header"/>
    <w:basedOn w:val="Normal"/>
    <w:link w:val="HeaderChar"/>
    <w:uiPriority w:val="99"/>
    <w:unhideWhenUsed/>
    <w:rsid w:val="00115BE0"/>
    <w:pPr>
      <w:tabs>
        <w:tab w:val="center" w:pos="4513"/>
        <w:tab w:val="right" w:pos="9026"/>
      </w:tabs>
    </w:pPr>
  </w:style>
  <w:style w:type="character" w:customStyle="1" w:styleId="HeaderChar">
    <w:name w:val="Header Char"/>
    <w:basedOn w:val="DefaultParagraphFont"/>
    <w:link w:val="Header"/>
    <w:uiPriority w:val="99"/>
    <w:rsid w:val="00115BE0"/>
    <w:rPr>
      <w:sz w:val="24"/>
      <w:szCs w:val="24"/>
      <w:lang w:val="en-US"/>
    </w:rPr>
  </w:style>
  <w:style w:type="paragraph" w:styleId="Footer">
    <w:name w:val="footer"/>
    <w:basedOn w:val="Normal"/>
    <w:link w:val="FooterChar"/>
    <w:uiPriority w:val="99"/>
    <w:unhideWhenUsed/>
    <w:rsid w:val="00115BE0"/>
    <w:pPr>
      <w:tabs>
        <w:tab w:val="center" w:pos="4513"/>
        <w:tab w:val="right" w:pos="9026"/>
      </w:tabs>
    </w:pPr>
  </w:style>
  <w:style w:type="character" w:customStyle="1" w:styleId="FooterChar">
    <w:name w:val="Footer Char"/>
    <w:basedOn w:val="DefaultParagraphFont"/>
    <w:link w:val="Footer"/>
    <w:uiPriority w:val="99"/>
    <w:rsid w:val="00115BE0"/>
    <w:rPr>
      <w:sz w:val="24"/>
      <w:szCs w:val="24"/>
      <w:lang w:val="en-US"/>
    </w:rPr>
  </w:style>
  <w:style w:type="character" w:styleId="Hyperlink">
    <w:name w:val="Hyperlink"/>
    <w:uiPriority w:val="99"/>
    <w:unhideWhenUsed/>
    <w:rsid w:val="00CB7AB4"/>
    <w:rPr>
      <w:color w:val="0000FF"/>
      <w:u w:val="single"/>
    </w:rPr>
  </w:style>
  <w:style w:type="character" w:customStyle="1" w:styleId="Heading9Char">
    <w:name w:val="Heading 9 Char"/>
    <w:basedOn w:val="DefaultParagraphFont"/>
    <w:link w:val="Heading9"/>
    <w:rsid w:val="00CB7AB4"/>
    <w:rPr>
      <w:rFonts w:ascii="Times New Roman" w:eastAsia="Times New Roman" w:hAnsi="Times New Roman"/>
      <w:b/>
      <w:bCs/>
      <w:sz w:val="24"/>
      <w:szCs w:val="24"/>
      <w:lang w:eastAsia="en-US"/>
    </w:rPr>
  </w:style>
  <w:style w:type="paragraph" w:customStyle="1" w:styleId="Default">
    <w:name w:val="Default"/>
    <w:rsid w:val="00572192"/>
    <w:pPr>
      <w:autoSpaceDE w:val="0"/>
      <w:autoSpaceDN w:val="0"/>
      <w:adjustRightInd w:val="0"/>
    </w:pPr>
    <w:rPr>
      <w:rFonts w:ascii="Trebuchet MS" w:eastAsia="Calibri" w:hAnsi="Trebuchet MS" w:cs="Trebuchet MS"/>
      <w:color w:val="000000"/>
      <w:sz w:val="24"/>
      <w:szCs w:val="24"/>
      <w:lang w:eastAsia="en-US"/>
    </w:rPr>
  </w:style>
  <w:style w:type="paragraph" w:customStyle="1" w:styleId="Normal1">
    <w:name w:val="Normal1"/>
    <w:rsid w:val="000A5D2C"/>
    <w:rPr>
      <w:rFonts w:eastAsia="Cambria" w:cs="Cambria"/>
      <w:color w:val="000000"/>
      <w:sz w:val="24"/>
      <w:lang w:eastAsia="en-US"/>
    </w:rPr>
  </w:style>
  <w:style w:type="character" w:customStyle="1" w:styleId="apple-converted-space">
    <w:name w:val="apple-converted-space"/>
    <w:basedOn w:val="DefaultParagraphFont"/>
    <w:rsid w:val="00BC385A"/>
  </w:style>
  <w:style w:type="character" w:styleId="FollowedHyperlink">
    <w:name w:val="FollowedHyperlink"/>
    <w:basedOn w:val="DefaultParagraphFont"/>
    <w:uiPriority w:val="99"/>
    <w:semiHidden/>
    <w:unhideWhenUsed/>
    <w:rsid w:val="00F962B3"/>
    <w:rPr>
      <w:color w:val="800080" w:themeColor="followedHyperlink"/>
      <w:u w:val="single"/>
    </w:rPr>
  </w:style>
  <w:style w:type="paragraph" w:customStyle="1" w:styleId="Body">
    <w:name w:val="•Body"/>
    <w:basedOn w:val="Normal"/>
    <w:uiPriority w:val="99"/>
    <w:qFormat/>
    <w:rsid w:val="00150B93"/>
    <w:pPr>
      <w:widowControl w:val="0"/>
      <w:suppressAutoHyphens/>
      <w:autoSpaceDE w:val="0"/>
      <w:autoSpaceDN w:val="0"/>
      <w:adjustRightInd w:val="0"/>
      <w:spacing w:line="288" w:lineRule="auto"/>
      <w:textAlignment w:val="center"/>
    </w:pPr>
    <w:rPr>
      <w:rFonts w:ascii="Arial" w:eastAsia="Cambria" w:hAnsi="Arial" w:cs="ArialMT"/>
      <w:sz w:val="19"/>
      <w:szCs w:val="20"/>
    </w:rPr>
  </w:style>
  <w:style w:type="paragraph" w:customStyle="1" w:styleId="RedQuotes">
    <w:name w:val="•RedQuotes"/>
    <w:basedOn w:val="Body"/>
    <w:uiPriority w:val="99"/>
    <w:qFormat/>
    <w:rsid w:val="00150B93"/>
    <w:rPr>
      <w:rFonts w:cs="Arial-ItalicMT"/>
      <w:i/>
      <w:iCs/>
      <w:color w:val="EE1C24"/>
      <w:spacing w:val="-2"/>
    </w:rPr>
  </w:style>
  <w:style w:type="paragraph" w:customStyle="1" w:styleId="Subhead2">
    <w:name w:val="•Subhead2"/>
    <w:basedOn w:val="Normal"/>
    <w:uiPriority w:val="99"/>
    <w:qFormat/>
    <w:rsid w:val="00150B93"/>
    <w:pPr>
      <w:spacing w:after="200"/>
    </w:pPr>
    <w:rPr>
      <w:rFonts w:ascii="Arial Bold" w:eastAsia="Cambria" w:hAnsi="Arial Bold"/>
      <w:b/>
      <w:noProof/>
      <w:color w:val="EE1C24"/>
      <w:sz w:val="26"/>
    </w:rPr>
  </w:style>
  <w:style w:type="character" w:styleId="Strong">
    <w:name w:val="Strong"/>
    <w:uiPriority w:val="99"/>
    <w:qFormat/>
    <w:rsid w:val="00150B93"/>
    <w:rPr>
      <w:b/>
      <w:bCs/>
    </w:rPr>
  </w:style>
  <w:style w:type="paragraph" w:styleId="FootnoteText">
    <w:name w:val="footnote text"/>
    <w:basedOn w:val="Normal"/>
    <w:link w:val="FootnoteTextChar"/>
    <w:unhideWhenUsed/>
    <w:rsid w:val="00AA2872"/>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rsid w:val="00AA2872"/>
    <w:rPr>
      <w:rFonts w:asciiTheme="minorHAnsi" w:eastAsiaTheme="minorHAnsi" w:hAnsiTheme="minorHAnsi" w:cstheme="minorBidi"/>
      <w:lang w:eastAsia="en-US"/>
    </w:rPr>
  </w:style>
  <w:style w:type="character" w:styleId="FootnoteReference">
    <w:name w:val="footnote reference"/>
    <w:basedOn w:val="DefaultParagraphFont"/>
    <w:unhideWhenUsed/>
    <w:rsid w:val="00AA2872"/>
    <w:rPr>
      <w:vertAlign w:val="superscript"/>
    </w:rPr>
  </w:style>
  <w:style w:type="paragraph" w:styleId="EndnoteText">
    <w:name w:val="endnote text"/>
    <w:basedOn w:val="Normal"/>
    <w:link w:val="EndnoteTextChar"/>
    <w:uiPriority w:val="99"/>
    <w:semiHidden/>
    <w:unhideWhenUsed/>
    <w:rsid w:val="00AA2872"/>
    <w:rPr>
      <w:sz w:val="20"/>
      <w:szCs w:val="20"/>
    </w:rPr>
  </w:style>
  <w:style w:type="character" w:customStyle="1" w:styleId="EndnoteTextChar">
    <w:name w:val="Endnote Text Char"/>
    <w:basedOn w:val="DefaultParagraphFont"/>
    <w:link w:val="EndnoteText"/>
    <w:uiPriority w:val="99"/>
    <w:semiHidden/>
    <w:rsid w:val="00AA2872"/>
    <w:rPr>
      <w:lang w:val="en-US" w:eastAsia="en-US"/>
    </w:rPr>
  </w:style>
  <w:style w:type="character" w:styleId="EndnoteReference">
    <w:name w:val="endnote reference"/>
    <w:basedOn w:val="DefaultParagraphFont"/>
    <w:uiPriority w:val="99"/>
    <w:semiHidden/>
    <w:unhideWhenUsed/>
    <w:rsid w:val="00AA2872"/>
    <w:rPr>
      <w:vertAlign w:val="superscript"/>
    </w:rPr>
  </w:style>
  <w:style w:type="character" w:customStyle="1" w:styleId="Heading1Char">
    <w:name w:val="Heading 1 Char"/>
    <w:basedOn w:val="DefaultParagraphFont"/>
    <w:link w:val="Heading1"/>
    <w:uiPriority w:val="9"/>
    <w:rsid w:val="004D68E9"/>
    <w:rPr>
      <w:rFonts w:asciiTheme="majorHAnsi" w:eastAsiaTheme="majorEastAsia" w:hAnsiTheme="majorHAnsi" w:cstheme="majorBidi"/>
      <w:b/>
      <w:bCs/>
      <w:color w:val="365F91" w:themeColor="accent1" w:themeShade="BF"/>
      <w:sz w:val="28"/>
      <w:szCs w:val="28"/>
      <w:lang w:val="en-US" w:eastAsia="en-US"/>
    </w:rPr>
  </w:style>
  <w:style w:type="character" w:customStyle="1" w:styleId="Heading4Char">
    <w:name w:val="Heading 4 Char"/>
    <w:basedOn w:val="DefaultParagraphFont"/>
    <w:link w:val="Heading4"/>
    <w:uiPriority w:val="9"/>
    <w:semiHidden/>
    <w:rsid w:val="004D68E9"/>
    <w:rPr>
      <w:rFonts w:asciiTheme="majorHAnsi" w:eastAsiaTheme="majorEastAsia" w:hAnsiTheme="majorHAnsi" w:cstheme="majorBidi"/>
      <w:b/>
      <w:bCs/>
      <w:i/>
      <w:iCs/>
      <w:color w:val="4F81BD" w:themeColor="accent1"/>
      <w:sz w:val="24"/>
      <w:szCs w:val="24"/>
      <w:lang w:val="en-US" w:eastAsia="en-US"/>
    </w:rPr>
  </w:style>
  <w:style w:type="paragraph" w:customStyle="1" w:styleId="NormalComplex11pt">
    <w:name w:val="Normal + (Complex) 11 pt"/>
    <w:aliases w:val="Justified"/>
    <w:basedOn w:val="Normal"/>
    <w:rsid w:val="004D68E9"/>
    <w:pPr>
      <w:jc w:val="both"/>
    </w:pPr>
    <w:rPr>
      <w:rFonts w:ascii="Trebuchet MS" w:eastAsia="Times New Roman" w:hAnsi="Trebuchet M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73491">
      <w:bodyDiv w:val="1"/>
      <w:marLeft w:val="0"/>
      <w:marRight w:val="0"/>
      <w:marTop w:val="0"/>
      <w:marBottom w:val="0"/>
      <w:divBdr>
        <w:top w:val="none" w:sz="0" w:space="0" w:color="auto"/>
        <w:left w:val="none" w:sz="0" w:space="0" w:color="auto"/>
        <w:bottom w:val="none" w:sz="0" w:space="0" w:color="auto"/>
        <w:right w:val="none" w:sz="0" w:space="0" w:color="auto"/>
      </w:divBdr>
      <w:divsChild>
        <w:div w:id="1322818">
          <w:marLeft w:val="0"/>
          <w:marRight w:val="0"/>
          <w:marTop w:val="0"/>
          <w:marBottom w:val="0"/>
          <w:divBdr>
            <w:top w:val="none" w:sz="0" w:space="0" w:color="auto"/>
            <w:left w:val="none" w:sz="0" w:space="0" w:color="auto"/>
            <w:bottom w:val="none" w:sz="0" w:space="0" w:color="auto"/>
            <w:right w:val="none" w:sz="0" w:space="0" w:color="auto"/>
          </w:divBdr>
        </w:div>
        <w:div w:id="104538766">
          <w:marLeft w:val="0"/>
          <w:marRight w:val="0"/>
          <w:marTop w:val="0"/>
          <w:marBottom w:val="0"/>
          <w:divBdr>
            <w:top w:val="none" w:sz="0" w:space="0" w:color="auto"/>
            <w:left w:val="none" w:sz="0" w:space="0" w:color="auto"/>
            <w:bottom w:val="none" w:sz="0" w:space="0" w:color="auto"/>
            <w:right w:val="none" w:sz="0" w:space="0" w:color="auto"/>
          </w:divBdr>
        </w:div>
        <w:div w:id="319041273">
          <w:marLeft w:val="0"/>
          <w:marRight w:val="0"/>
          <w:marTop w:val="0"/>
          <w:marBottom w:val="0"/>
          <w:divBdr>
            <w:top w:val="none" w:sz="0" w:space="0" w:color="auto"/>
            <w:left w:val="none" w:sz="0" w:space="0" w:color="auto"/>
            <w:bottom w:val="none" w:sz="0" w:space="0" w:color="auto"/>
            <w:right w:val="none" w:sz="0" w:space="0" w:color="auto"/>
          </w:divBdr>
        </w:div>
        <w:div w:id="393818880">
          <w:marLeft w:val="0"/>
          <w:marRight w:val="0"/>
          <w:marTop w:val="0"/>
          <w:marBottom w:val="0"/>
          <w:divBdr>
            <w:top w:val="none" w:sz="0" w:space="0" w:color="auto"/>
            <w:left w:val="none" w:sz="0" w:space="0" w:color="auto"/>
            <w:bottom w:val="none" w:sz="0" w:space="0" w:color="auto"/>
            <w:right w:val="none" w:sz="0" w:space="0" w:color="auto"/>
          </w:divBdr>
        </w:div>
        <w:div w:id="497506585">
          <w:marLeft w:val="0"/>
          <w:marRight w:val="0"/>
          <w:marTop w:val="0"/>
          <w:marBottom w:val="0"/>
          <w:divBdr>
            <w:top w:val="none" w:sz="0" w:space="0" w:color="auto"/>
            <w:left w:val="none" w:sz="0" w:space="0" w:color="auto"/>
            <w:bottom w:val="none" w:sz="0" w:space="0" w:color="auto"/>
            <w:right w:val="none" w:sz="0" w:space="0" w:color="auto"/>
          </w:divBdr>
        </w:div>
        <w:div w:id="639112959">
          <w:marLeft w:val="0"/>
          <w:marRight w:val="0"/>
          <w:marTop w:val="0"/>
          <w:marBottom w:val="0"/>
          <w:divBdr>
            <w:top w:val="none" w:sz="0" w:space="0" w:color="auto"/>
            <w:left w:val="none" w:sz="0" w:space="0" w:color="auto"/>
            <w:bottom w:val="none" w:sz="0" w:space="0" w:color="auto"/>
            <w:right w:val="none" w:sz="0" w:space="0" w:color="auto"/>
          </w:divBdr>
        </w:div>
        <w:div w:id="863976053">
          <w:marLeft w:val="0"/>
          <w:marRight w:val="0"/>
          <w:marTop w:val="0"/>
          <w:marBottom w:val="0"/>
          <w:divBdr>
            <w:top w:val="none" w:sz="0" w:space="0" w:color="auto"/>
            <w:left w:val="none" w:sz="0" w:space="0" w:color="auto"/>
            <w:bottom w:val="none" w:sz="0" w:space="0" w:color="auto"/>
            <w:right w:val="none" w:sz="0" w:space="0" w:color="auto"/>
          </w:divBdr>
        </w:div>
        <w:div w:id="940572770">
          <w:marLeft w:val="0"/>
          <w:marRight w:val="0"/>
          <w:marTop w:val="0"/>
          <w:marBottom w:val="0"/>
          <w:divBdr>
            <w:top w:val="none" w:sz="0" w:space="0" w:color="auto"/>
            <w:left w:val="none" w:sz="0" w:space="0" w:color="auto"/>
            <w:bottom w:val="none" w:sz="0" w:space="0" w:color="auto"/>
            <w:right w:val="none" w:sz="0" w:space="0" w:color="auto"/>
          </w:divBdr>
        </w:div>
        <w:div w:id="1097361551">
          <w:marLeft w:val="0"/>
          <w:marRight w:val="0"/>
          <w:marTop w:val="0"/>
          <w:marBottom w:val="0"/>
          <w:divBdr>
            <w:top w:val="none" w:sz="0" w:space="0" w:color="auto"/>
            <w:left w:val="none" w:sz="0" w:space="0" w:color="auto"/>
            <w:bottom w:val="none" w:sz="0" w:space="0" w:color="auto"/>
            <w:right w:val="none" w:sz="0" w:space="0" w:color="auto"/>
          </w:divBdr>
        </w:div>
        <w:div w:id="1103839787">
          <w:marLeft w:val="0"/>
          <w:marRight w:val="0"/>
          <w:marTop w:val="0"/>
          <w:marBottom w:val="0"/>
          <w:divBdr>
            <w:top w:val="none" w:sz="0" w:space="0" w:color="auto"/>
            <w:left w:val="none" w:sz="0" w:space="0" w:color="auto"/>
            <w:bottom w:val="none" w:sz="0" w:space="0" w:color="auto"/>
            <w:right w:val="none" w:sz="0" w:space="0" w:color="auto"/>
          </w:divBdr>
        </w:div>
        <w:div w:id="1120957124">
          <w:marLeft w:val="0"/>
          <w:marRight w:val="0"/>
          <w:marTop w:val="0"/>
          <w:marBottom w:val="0"/>
          <w:divBdr>
            <w:top w:val="none" w:sz="0" w:space="0" w:color="auto"/>
            <w:left w:val="none" w:sz="0" w:space="0" w:color="auto"/>
            <w:bottom w:val="none" w:sz="0" w:space="0" w:color="auto"/>
            <w:right w:val="none" w:sz="0" w:space="0" w:color="auto"/>
          </w:divBdr>
        </w:div>
        <w:div w:id="1136724972">
          <w:marLeft w:val="0"/>
          <w:marRight w:val="0"/>
          <w:marTop w:val="0"/>
          <w:marBottom w:val="0"/>
          <w:divBdr>
            <w:top w:val="none" w:sz="0" w:space="0" w:color="auto"/>
            <w:left w:val="none" w:sz="0" w:space="0" w:color="auto"/>
            <w:bottom w:val="none" w:sz="0" w:space="0" w:color="auto"/>
            <w:right w:val="none" w:sz="0" w:space="0" w:color="auto"/>
          </w:divBdr>
        </w:div>
        <w:div w:id="1191917418">
          <w:marLeft w:val="0"/>
          <w:marRight w:val="0"/>
          <w:marTop w:val="0"/>
          <w:marBottom w:val="0"/>
          <w:divBdr>
            <w:top w:val="none" w:sz="0" w:space="0" w:color="auto"/>
            <w:left w:val="none" w:sz="0" w:space="0" w:color="auto"/>
            <w:bottom w:val="none" w:sz="0" w:space="0" w:color="auto"/>
            <w:right w:val="none" w:sz="0" w:space="0" w:color="auto"/>
          </w:divBdr>
        </w:div>
        <w:div w:id="1292905477">
          <w:marLeft w:val="0"/>
          <w:marRight w:val="0"/>
          <w:marTop w:val="0"/>
          <w:marBottom w:val="0"/>
          <w:divBdr>
            <w:top w:val="none" w:sz="0" w:space="0" w:color="auto"/>
            <w:left w:val="none" w:sz="0" w:space="0" w:color="auto"/>
            <w:bottom w:val="none" w:sz="0" w:space="0" w:color="auto"/>
            <w:right w:val="none" w:sz="0" w:space="0" w:color="auto"/>
          </w:divBdr>
        </w:div>
        <w:div w:id="1347438288">
          <w:marLeft w:val="0"/>
          <w:marRight w:val="0"/>
          <w:marTop w:val="0"/>
          <w:marBottom w:val="0"/>
          <w:divBdr>
            <w:top w:val="none" w:sz="0" w:space="0" w:color="auto"/>
            <w:left w:val="none" w:sz="0" w:space="0" w:color="auto"/>
            <w:bottom w:val="none" w:sz="0" w:space="0" w:color="auto"/>
            <w:right w:val="none" w:sz="0" w:space="0" w:color="auto"/>
          </w:divBdr>
        </w:div>
        <w:div w:id="1638756855">
          <w:marLeft w:val="0"/>
          <w:marRight w:val="0"/>
          <w:marTop w:val="0"/>
          <w:marBottom w:val="0"/>
          <w:divBdr>
            <w:top w:val="none" w:sz="0" w:space="0" w:color="auto"/>
            <w:left w:val="none" w:sz="0" w:space="0" w:color="auto"/>
            <w:bottom w:val="none" w:sz="0" w:space="0" w:color="auto"/>
            <w:right w:val="none" w:sz="0" w:space="0" w:color="auto"/>
          </w:divBdr>
        </w:div>
        <w:div w:id="1857187407">
          <w:marLeft w:val="0"/>
          <w:marRight w:val="0"/>
          <w:marTop w:val="0"/>
          <w:marBottom w:val="0"/>
          <w:divBdr>
            <w:top w:val="none" w:sz="0" w:space="0" w:color="auto"/>
            <w:left w:val="none" w:sz="0" w:space="0" w:color="auto"/>
            <w:bottom w:val="none" w:sz="0" w:space="0" w:color="auto"/>
            <w:right w:val="none" w:sz="0" w:space="0" w:color="auto"/>
          </w:divBdr>
        </w:div>
        <w:div w:id="1924071770">
          <w:marLeft w:val="0"/>
          <w:marRight w:val="0"/>
          <w:marTop w:val="0"/>
          <w:marBottom w:val="0"/>
          <w:divBdr>
            <w:top w:val="none" w:sz="0" w:space="0" w:color="auto"/>
            <w:left w:val="none" w:sz="0" w:space="0" w:color="auto"/>
            <w:bottom w:val="none" w:sz="0" w:space="0" w:color="auto"/>
            <w:right w:val="none" w:sz="0" w:space="0" w:color="auto"/>
          </w:divBdr>
        </w:div>
        <w:div w:id="1993024027">
          <w:marLeft w:val="0"/>
          <w:marRight w:val="0"/>
          <w:marTop w:val="0"/>
          <w:marBottom w:val="0"/>
          <w:divBdr>
            <w:top w:val="none" w:sz="0" w:space="0" w:color="auto"/>
            <w:left w:val="none" w:sz="0" w:space="0" w:color="auto"/>
            <w:bottom w:val="none" w:sz="0" w:space="0" w:color="auto"/>
            <w:right w:val="none" w:sz="0" w:space="0" w:color="auto"/>
          </w:divBdr>
        </w:div>
      </w:divsChild>
    </w:div>
    <w:div w:id="113409298">
      <w:bodyDiv w:val="1"/>
      <w:marLeft w:val="0"/>
      <w:marRight w:val="0"/>
      <w:marTop w:val="0"/>
      <w:marBottom w:val="0"/>
      <w:divBdr>
        <w:top w:val="none" w:sz="0" w:space="0" w:color="auto"/>
        <w:left w:val="none" w:sz="0" w:space="0" w:color="auto"/>
        <w:bottom w:val="none" w:sz="0" w:space="0" w:color="auto"/>
        <w:right w:val="none" w:sz="0" w:space="0" w:color="auto"/>
      </w:divBdr>
    </w:div>
    <w:div w:id="207107984">
      <w:bodyDiv w:val="1"/>
      <w:marLeft w:val="0"/>
      <w:marRight w:val="0"/>
      <w:marTop w:val="0"/>
      <w:marBottom w:val="0"/>
      <w:divBdr>
        <w:top w:val="none" w:sz="0" w:space="0" w:color="auto"/>
        <w:left w:val="none" w:sz="0" w:space="0" w:color="auto"/>
        <w:bottom w:val="none" w:sz="0" w:space="0" w:color="auto"/>
        <w:right w:val="none" w:sz="0" w:space="0" w:color="auto"/>
      </w:divBdr>
      <w:divsChild>
        <w:div w:id="551887103">
          <w:marLeft w:val="0"/>
          <w:marRight w:val="0"/>
          <w:marTop w:val="0"/>
          <w:marBottom w:val="0"/>
          <w:divBdr>
            <w:top w:val="none" w:sz="0" w:space="0" w:color="auto"/>
            <w:left w:val="none" w:sz="0" w:space="0" w:color="auto"/>
            <w:bottom w:val="none" w:sz="0" w:space="0" w:color="auto"/>
            <w:right w:val="none" w:sz="0" w:space="0" w:color="auto"/>
          </w:divBdr>
          <w:divsChild>
            <w:div w:id="1675954267">
              <w:marLeft w:val="0"/>
              <w:marRight w:val="0"/>
              <w:marTop w:val="0"/>
              <w:marBottom w:val="0"/>
              <w:divBdr>
                <w:top w:val="none" w:sz="0" w:space="0" w:color="auto"/>
                <w:left w:val="none" w:sz="0" w:space="0" w:color="auto"/>
                <w:bottom w:val="none" w:sz="0" w:space="0" w:color="auto"/>
                <w:right w:val="none" w:sz="0" w:space="0" w:color="auto"/>
              </w:divBdr>
              <w:divsChild>
                <w:div w:id="255015392">
                  <w:marLeft w:val="0"/>
                  <w:marRight w:val="0"/>
                  <w:marTop w:val="0"/>
                  <w:marBottom w:val="0"/>
                  <w:divBdr>
                    <w:top w:val="none" w:sz="0" w:space="0" w:color="auto"/>
                    <w:left w:val="none" w:sz="0" w:space="0" w:color="auto"/>
                    <w:bottom w:val="none" w:sz="0" w:space="0" w:color="auto"/>
                    <w:right w:val="none" w:sz="0" w:space="0" w:color="auto"/>
                  </w:divBdr>
                </w:div>
              </w:divsChild>
            </w:div>
            <w:div w:id="1847671772">
              <w:marLeft w:val="0"/>
              <w:marRight w:val="0"/>
              <w:marTop w:val="0"/>
              <w:marBottom w:val="0"/>
              <w:divBdr>
                <w:top w:val="none" w:sz="0" w:space="0" w:color="auto"/>
                <w:left w:val="none" w:sz="0" w:space="0" w:color="auto"/>
                <w:bottom w:val="none" w:sz="0" w:space="0" w:color="auto"/>
                <w:right w:val="none" w:sz="0" w:space="0" w:color="auto"/>
              </w:divBdr>
              <w:divsChild>
                <w:div w:id="1615210695">
                  <w:marLeft w:val="0"/>
                  <w:marRight w:val="0"/>
                  <w:marTop w:val="0"/>
                  <w:marBottom w:val="0"/>
                  <w:divBdr>
                    <w:top w:val="none" w:sz="0" w:space="0" w:color="auto"/>
                    <w:left w:val="none" w:sz="0" w:space="0" w:color="auto"/>
                    <w:bottom w:val="none" w:sz="0" w:space="0" w:color="auto"/>
                    <w:right w:val="none" w:sz="0" w:space="0" w:color="auto"/>
                  </w:divBdr>
                  <w:divsChild>
                    <w:div w:id="72607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698326">
          <w:marLeft w:val="0"/>
          <w:marRight w:val="0"/>
          <w:marTop w:val="0"/>
          <w:marBottom w:val="0"/>
          <w:divBdr>
            <w:top w:val="none" w:sz="0" w:space="0" w:color="auto"/>
            <w:left w:val="none" w:sz="0" w:space="0" w:color="auto"/>
            <w:bottom w:val="none" w:sz="0" w:space="0" w:color="auto"/>
            <w:right w:val="none" w:sz="0" w:space="0" w:color="auto"/>
          </w:divBdr>
          <w:divsChild>
            <w:div w:id="603071729">
              <w:marLeft w:val="0"/>
              <w:marRight w:val="0"/>
              <w:marTop w:val="0"/>
              <w:marBottom w:val="0"/>
              <w:divBdr>
                <w:top w:val="none" w:sz="0" w:space="0" w:color="auto"/>
                <w:left w:val="none" w:sz="0" w:space="0" w:color="auto"/>
                <w:bottom w:val="none" w:sz="0" w:space="0" w:color="auto"/>
                <w:right w:val="none" w:sz="0" w:space="0" w:color="auto"/>
              </w:divBdr>
              <w:divsChild>
                <w:div w:id="222526584">
                  <w:marLeft w:val="0"/>
                  <w:marRight w:val="0"/>
                  <w:marTop w:val="0"/>
                  <w:marBottom w:val="0"/>
                  <w:divBdr>
                    <w:top w:val="none" w:sz="0" w:space="0" w:color="auto"/>
                    <w:left w:val="none" w:sz="0" w:space="0" w:color="auto"/>
                    <w:bottom w:val="none" w:sz="0" w:space="0" w:color="auto"/>
                    <w:right w:val="none" w:sz="0" w:space="0" w:color="auto"/>
                  </w:divBdr>
                  <w:divsChild>
                    <w:div w:id="10860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626956">
      <w:bodyDiv w:val="1"/>
      <w:marLeft w:val="0"/>
      <w:marRight w:val="0"/>
      <w:marTop w:val="0"/>
      <w:marBottom w:val="0"/>
      <w:divBdr>
        <w:top w:val="none" w:sz="0" w:space="0" w:color="auto"/>
        <w:left w:val="none" w:sz="0" w:space="0" w:color="auto"/>
        <w:bottom w:val="none" w:sz="0" w:space="0" w:color="auto"/>
        <w:right w:val="none" w:sz="0" w:space="0" w:color="auto"/>
      </w:divBdr>
      <w:divsChild>
        <w:div w:id="1338115831">
          <w:marLeft w:val="0"/>
          <w:marRight w:val="0"/>
          <w:marTop w:val="0"/>
          <w:marBottom w:val="0"/>
          <w:divBdr>
            <w:top w:val="none" w:sz="0" w:space="0" w:color="auto"/>
            <w:left w:val="none" w:sz="0" w:space="0" w:color="auto"/>
            <w:bottom w:val="none" w:sz="0" w:space="0" w:color="auto"/>
            <w:right w:val="none" w:sz="0" w:space="0" w:color="auto"/>
          </w:divBdr>
          <w:divsChild>
            <w:div w:id="1018431104">
              <w:marLeft w:val="0"/>
              <w:marRight w:val="0"/>
              <w:marTop w:val="0"/>
              <w:marBottom w:val="0"/>
              <w:divBdr>
                <w:top w:val="none" w:sz="0" w:space="0" w:color="auto"/>
                <w:left w:val="none" w:sz="0" w:space="0" w:color="auto"/>
                <w:bottom w:val="none" w:sz="0" w:space="0" w:color="auto"/>
                <w:right w:val="none" w:sz="0" w:space="0" w:color="auto"/>
              </w:divBdr>
              <w:divsChild>
                <w:div w:id="233200955">
                  <w:marLeft w:val="0"/>
                  <w:marRight w:val="0"/>
                  <w:marTop w:val="0"/>
                  <w:marBottom w:val="0"/>
                  <w:divBdr>
                    <w:top w:val="none" w:sz="0" w:space="0" w:color="auto"/>
                    <w:left w:val="none" w:sz="0" w:space="0" w:color="auto"/>
                    <w:bottom w:val="none" w:sz="0" w:space="0" w:color="auto"/>
                    <w:right w:val="none" w:sz="0" w:space="0" w:color="auto"/>
                  </w:divBdr>
                  <w:divsChild>
                    <w:div w:id="7058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9141">
              <w:marLeft w:val="0"/>
              <w:marRight w:val="0"/>
              <w:marTop w:val="0"/>
              <w:marBottom w:val="0"/>
              <w:divBdr>
                <w:top w:val="none" w:sz="0" w:space="0" w:color="auto"/>
                <w:left w:val="none" w:sz="0" w:space="0" w:color="auto"/>
                <w:bottom w:val="none" w:sz="0" w:space="0" w:color="auto"/>
                <w:right w:val="none" w:sz="0" w:space="0" w:color="auto"/>
              </w:divBdr>
              <w:divsChild>
                <w:div w:id="177401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39712">
          <w:marLeft w:val="0"/>
          <w:marRight w:val="0"/>
          <w:marTop w:val="0"/>
          <w:marBottom w:val="0"/>
          <w:divBdr>
            <w:top w:val="none" w:sz="0" w:space="0" w:color="auto"/>
            <w:left w:val="none" w:sz="0" w:space="0" w:color="auto"/>
            <w:bottom w:val="none" w:sz="0" w:space="0" w:color="auto"/>
            <w:right w:val="none" w:sz="0" w:space="0" w:color="auto"/>
          </w:divBdr>
          <w:divsChild>
            <w:div w:id="1601598768">
              <w:marLeft w:val="0"/>
              <w:marRight w:val="0"/>
              <w:marTop w:val="0"/>
              <w:marBottom w:val="0"/>
              <w:divBdr>
                <w:top w:val="none" w:sz="0" w:space="0" w:color="auto"/>
                <w:left w:val="none" w:sz="0" w:space="0" w:color="auto"/>
                <w:bottom w:val="none" w:sz="0" w:space="0" w:color="auto"/>
                <w:right w:val="none" w:sz="0" w:space="0" w:color="auto"/>
              </w:divBdr>
              <w:divsChild>
                <w:div w:id="139929225">
                  <w:marLeft w:val="0"/>
                  <w:marRight w:val="0"/>
                  <w:marTop w:val="0"/>
                  <w:marBottom w:val="0"/>
                  <w:divBdr>
                    <w:top w:val="none" w:sz="0" w:space="0" w:color="auto"/>
                    <w:left w:val="none" w:sz="0" w:space="0" w:color="auto"/>
                    <w:bottom w:val="none" w:sz="0" w:space="0" w:color="auto"/>
                    <w:right w:val="none" w:sz="0" w:space="0" w:color="auto"/>
                  </w:divBdr>
                  <w:divsChild>
                    <w:div w:id="28312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857475">
      <w:bodyDiv w:val="1"/>
      <w:marLeft w:val="0"/>
      <w:marRight w:val="0"/>
      <w:marTop w:val="0"/>
      <w:marBottom w:val="0"/>
      <w:divBdr>
        <w:top w:val="none" w:sz="0" w:space="0" w:color="auto"/>
        <w:left w:val="none" w:sz="0" w:space="0" w:color="auto"/>
        <w:bottom w:val="none" w:sz="0" w:space="0" w:color="auto"/>
        <w:right w:val="none" w:sz="0" w:space="0" w:color="auto"/>
      </w:divBdr>
      <w:divsChild>
        <w:div w:id="1862280000">
          <w:marLeft w:val="0"/>
          <w:marRight w:val="0"/>
          <w:marTop w:val="0"/>
          <w:marBottom w:val="0"/>
          <w:divBdr>
            <w:top w:val="none" w:sz="0" w:space="0" w:color="auto"/>
            <w:left w:val="none" w:sz="0" w:space="0" w:color="auto"/>
            <w:bottom w:val="none" w:sz="0" w:space="0" w:color="auto"/>
            <w:right w:val="none" w:sz="0" w:space="0" w:color="auto"/>
          </w:divBdr>
        </w:div>
        <w:div w:id="1353796072">
          <w:marLeft w:val="0"/>
          <w:marRight w:val="0"/>
          <w:marTop w:val="0"/>
          <w:marBottom w:val="0"/>
          <w:divBdr>
            <w:top w:val="none" w:sz="0" w:space="0" w:color="auto"/>
            <w:left w:val="none" w:sz="0" w:space="0" w:color="auto"/>
            <w:bottom w:val="none" w:sz="0" w:space="0" w:color="auto"/>
            <w:right w:val="none" w:sz="0" w:space="0" w:color="auto"/>
          </w:divBdr>
        </w:div>
        <w:div w:id="1701663934">
          <w:marLeft w:val="0"/>
          <w:marRight w:val="0"/>
          <w:marTop w:val="0"/>
          <w:marBottom w:val="0"/>
          <w:divBdr>
            <w:top w:val="none" w:sz="0" w:space="0" w:color="auto"/>
            <w:left w:val="none" w:sz="0" w:space="0" w:color="auto"/>
            <w:bottom w:val="none" w:sz="0" w:space="0" w:color="auto"/>
            <w:right w:val="none" w:sz="0" w:space="0" w:color="auto"/>
          </w:divBdr>
        </w:div>
        <w:div w:id="748426810">
          <w:marLeft w:val="0"/>
          <w:marRight w:val="0"/>
          <w:marTop w:val="0"/>
          <w:marBottom w:val="0"/>
          <w:divBdr>
            <w:top w:val="none" w:sz="0" w:space="0" w:color="auto"/>
            <w:left w:val="none" w:sz="0" w:space="0" w:color="auto"/>
            <w:bottom w:val="none" w:sz="0" w:space="0" w:color="auto"/>
            <w:right w:val="none" w:sz="0" w:space="0" w:color="auto"/>
          </w:divBdr>
        </w:div>
        <w:div w:id="1200437599">
          <w:marLeft w:val="0"/>
          <w:marRight w:val="0"/>
          <w:marTop w:val="0"/>
          <w:marBottom w:val="0"/>
          <w:divBdr>
            <w:top w:val="none" w:sz="0" w:space="0" w:color="auto"/>
            <w:left w:val="none" w:sz="0" w:space="0" w:color="auto"/>
            <w:bottom w:val="none" w:sz="0" w:space="0" w:color="auto"/>
            <w:right w:val="none" w:sz="0" w:space="0" w:color="auto"/>
          </w:divBdr>
        </w:div>
      </w:divsChild>
    </w:div>
    <w:div w:id="348725578">
      <w:bodyDiv w:val="1"/>
      <w:marLeft w:val="0"/>
      <w:marRight w:val="0"/>
      <w:marTop w:val="0"/>
      <w:marBottom w:val="0"/>
      <w:divBdr>
        <w:top w:val="none" w:sz="0" w:space="0" w:color="auto"/>
        <w:left w:val="none" w:sz="0" w:space="0" w:color="auto"/>
        <w:bottom w:val="none" w:sz="0" w:space="0" w:color="auto"/>
        <w:right w:val="none" w:sz="0" w:space="0" w:color="auto"/>
      </w:divBdr>
    </w:div>
    <w:div w:id="750010357">
      <w:bodyDiv w:val="1"/>
      <w:marLeft w:val="0"/>
      <w:marRight w:val="0"/>
      <w:marTop w:val="0"/>
      <w:marBottom w:val="0"/>
      <w:divBdr>
        <w:top w:val="none" w:sz="0" w:space="0" w:color="auto"/>
        <w:left w:val="none" w:sz="0" w:space="0" w:color="auto"/>
        <w:bottom w:val="none" w:sz="0" w:space="0" w:color="auto"/>
        <w:right w:val="none" w:sz="0" w:space="0" w:color="auto"/>
      </w:divBdr>
    </w:div>
    <w:div w:id="954598257">
      <w:bodyDiv w:val="1"/>
      <w:marLeft w:val="0"/>
      <w:marRight w:val="0"/>
      <w:marTop w:val="0"/>
      <w:marBottom w:val="0"/>
      <w:divBdr>
        <w:top w:val="none" w:sz="0" w:space="0" w:color="auto"/>
        <w:left w:val="none" w:sz="0" w:space="0" w:color="auto"/>
        <w:bottom w:val="none" w:sz="0" w:space="0" w:color="auto"/>
        <w:right w:val="none" w:sz="0" w:space="0" w:color="auto"/>
      </w:divBdr>
    </w:div>
    <w:div w:id="1339576496">
      <w:bodyDiv w:val="1"/>
      <w:marLeft w:val="0"/>
      <w:marRight w:val="0"/>
      <w:marTop w:val="0"/>
      <w:marBottom w:val="0"/>
      <w:divBdr>
        <w:top w:val="none" w:sz="0" w:space="0" w:color="auto"/>
        <w:left w:val="none" w:sz="0" w:space="0" w:color="auto"/>
        <w:bottom w:val="none" w:sz="0" w:space="0" w:color="auto"/>
        <w:right w:val="none" w:sz="0" w:space="0" w:color="auto"/>
      </w:divBdr>
    </w:div>
    <w:div w:id="1674137419">
      <w:bodyDiv w:val="1"/>
      <w:marLeft w:val="0"/>
      <w:marRight w:val="0"/>
      <w:marTop w:val="0"/>
      <w:marBottom w:val="0"/>
      <w:divBdr>
        <w:top w:val="none" w:sz="0" w:space="0" w:color="auto"/>
        <w:left w:val="none" w:sz="0" w:space="0" w:color="auto"/>
        <w:bottom w:val="none" w:sz="0" w:space="0" w:color="auto"/>
        <w:right w:val="none" w:sz="0" w:space="0" w:color="auto"/>
      </w:divBdr>
      <w:divsChild>
        <w:div w:id="60446355">
          <w:marLeft w:val="0"/>
          <w:marRight w:val="0"/>
          <w:marTop w:val="0"/>
          <w:marBottom w:val="0"/>
          <w:divBdr>
            <w:top w:val="none" w:sz="0" w:space="0" w:color="auto"/>
            <w:left w:val="none" w:sz="0" w:space="0" w:color="auto"/>
            <w:bottom w:val="none" w:sz="0" w:space="0" w:color="auto"/>
            <w:right w:val="none" w:sz="0" w:space="0" w:color="auto"/>
          </w:divBdr>
        </w:div>
        <w:div w:id="172692278">
          <w:marLeft w:val="0"/>
          <w:marRight w:val="0"/>
          <w:marTop w:val="0"/>
          <w:marBottom w:val="0"/>
          <w:divBdr>
            <w:top w:val="none" w:sz="0" w:space="0" w:color="auto"/>
            <w:left w:val="none" w:sz="0" w:space="0" w:color="auto"/>
            <w:bottom w:val="none" w:sz="0" w:space="0" w:color="auto"/>
            <w:right w:val="none" w:sz="0" w:space="0" w:color="auto"/>
          </w:divBdr>
        </w:div>
        <w:div w:id="338851177">
          <w:marLeft w:val="0"/>
          <w:marRight w:val="0"/>
          <w:marTop w:val="0"/>
          <w:marBottom w:val="0"/>
          <w:divBdr>
            <w:top w:val="none" w:sz="0" w:space="0" w:color="auto"/>
            <w:left w:val="none" w:sz="0" w:space="0" w:color="auto"/>
            <w:bottom w:val="none" w:sz="0" w:space="0" w:color="auto"/>
            <w:right w:val="none" w:sz="0" w:space="0" w:color="auto"/>
          </w:divBdr>
        </w:div>
        <w:div w:id="376398377">
          <w:marLeft w:val="0"/>
          <w:marRight w:val="0"/>
          <w:marTop w:val="0"/>
          <w:marBottom w:val="0"/>
          <w:divBdr>
            <w:top w:val="none" w:sz="0" w:space="0" w:color="auto"/>
            <w:left w:val="none" w:sz="0" w:space="0" w:color="auto"/>
            <w:bottom w:val="none" w:sz="0" w:space="0" w:color="auto"/>
            <w:right w:val="none" w:sz="0" w:space="0" w:color="auto"/>
          </w:divBdr>
        </w:div>
        <w:div w:id="622075315">
          <w:marLeft w:val="0"/>
          <w:marRight w:val="0"/>
          <w:marTop w:val="0"/>
          <w:marBottom w:val="0"/>
          <w:divBdr>
            <w:top w:val="none" w:sz="0" w:space="0" w:color="auto"/>
            <w:left w:val="none" w:sz="0" w:space="0" w:color="auto"/>
            <w:bottom w:val="none" w:sz="0" w:space="0" w:color="auto"/>
            <w:right w:val="none" w:sz="0" w:space="0" w:color="auto"/>
          </w:divBdr>
        </w:div>
        <w:div w:id="643045974">
          <w:marLeft w:val="0"/>
          <w:marRight w:val="0"/>
          <w:marTop w:val="0"/>
          <w:marBottom w:val="0"/>
          <w:divBdr>
            <w:top w:val="none" w:sz="0" w:space="0" w:color="auto"/>
            <w:left w:val="none" w:sz="0" w:space="0" w:color="auto"/>
            <w:bottom w:val="none" w:sz="0" w:space="0" w:color="auto"/>
            <w:right w:val="none" w:sz="0" w:space="0" w:color="auto"/>
          </w:divBdr>
        </w:div>
        <w:div w:id="940643422">
          <w:marLeft w:val="0"/>
          <w:marRight w:val="0"/>
          <w:marTop w:val="0"/>
          <w:marBottom w:val="0"/>
          <w:divBdr>
            <w:top w:val="none" w:sz="0" w:space="0" w:color="auto"/>
            <w:left w:val="none" w:sz="0" w:space="0" w:color="auto"/>
            <w:bottom w:val="none" w:sz="0" w:space="0" w:color="auto"/>
            <w:right w:val="none" w:sz="0" w:space="0" w:color="auto"/>
          </w:divBdr>
        </w:div>
        <w:div w:id="1053194494">
          <w:marLeft w:val="0"/>
          <w:marRight w:val="0"/>
          <w:marTop w:val="0"/>
          <w:marBottom w:val="0"/>
          <w:divBdr>
            <w:top w:val="none" w:sz="0" w:space="0" w:color="auto"/>
            <w:left w:val="none" w:sz="0" w:space="0" w:color="auto"/>
            <w:bottom w:val="none" w:sz="0" w:space="0" w:color="auto"/>
            <w:right w:val="none" w:sz="0" w:space="0" w:color="auto"/>
          </w:divBdr>
        </w:div>
        <w:div w:id="1272324878">
          <w:marLeft w:val="0"/>
          <w:marRight w:val="0"/>
          <w:marTop w:val="0"/>
          <w:marBottom w:val="0"/>
          <w:divBdr>
            <w:top w:val="none" w:sz="0" w:space="0" w:color="auto"/>
            <w:left w:val="none" w:sz="0" w:space="0" w:color="auto"/>
            <w:bottom w:val="none" w:sz="0" w:space="0" w:color="auto"/>
            <w:right w:val="none" w:sz="0" w:space="0" w:color="auto"/>
          </w:divBdr>
        </w:div>
        <w:div w:id="1514107130">
          <w:marLeft w:val="0"/>
          <w:marRight w:val="0"/>
          <w:marTop w:val="0"/>
          <w:marBottom w:val="0"/>
          <w:divBdr>
            <w:top w:val="none" w:sz="0" w:space="0" w:color="auto"/>
            <w:left w:val="none" w:sz="0" w:space="0" w:color="auto"/>
            <w:bottom w:val="none" w:sz="0" w:space="0" w:color="auto"/>
            <w:right w:val="none" w:sz="0" w:space="0" w:color="auto"/>
          </w:divBdr>
        </w:div>
        <w:div w:id="1519081971">
          <w:marLeft w:val="0"/>
          <w:marRight w:val="0"/>
          <w:marTop w:val="0"/>
          <w:marBottom w:val="0"/>
          <w:divBdr>
            <w:top w:val="none" w:sz="0" w:space="0" w:color="auto"/>
            <w:left w:val="none" w:sz="0" w:space="0" w:color="auto"/>
            <w:bottom w:val="none" w:sz="0" w:space="0" w:color="auto"/>
            <w:right w:val="none" w:sz="0" w:space="0" w:color="auto"/>
          </w:divBdr>
        </w:div>
        <w:div w:id="1530223824">
          <w:marLeft w:val="0"/>
          <w:marRight w:val="0"/>
          <w:marTop w:val="0"/>
          <w:marBottom w:val="0"/>
          <w:divBdr>
            <w:top w:val="none" w:sz="0" w:space="0" w:color="auto"/>
            <w:left w:val="none" w:sz="0" w:space="0" w:color="auto"/>
            <w:bottom w:val="none" w:sz="0" w:space="0" w:color="auto"/>
            <w:right w:val="none" w:sz="0" w:space="0" w:color="auto"/>
          </w:divBdr>
        </w:div>
        <w:div w:id="1552955807">
          <w:marLeft w:val="0"/>
          <w:marRight w:val="0"/>
          <w:marTop w:val="0"/>
          <w:marBottom w:val="0"/>
          <w:divBdr>
            <w:top w:val="none" w:sz="0" w:space="0" w:color="auto"/>
            <w:left w:val="none" w:sz="0" w:space="0" w:color="auto"/>
            <w:bottom w:val="none" w:sz="0" w:space="0" w:color="auto"/>
            <w:right w:val="none" w:sz="0" w:space="0" w:color="auto"/>
          </w:divBdr>
        </w:div>
        <w:div w:id="1566918799">
          <w:marLeft w:val="0"/>
          <w:marRight w:val="0"/>
          <w:marTop w:val="0"/>
          <w:marBottom w:val="0"/>
          <w:divBdr>
            <w:top w:val="none" w:sz="0" w:space="0" w:color="auto"/>
            <w:left w:val="none" w:sz="0" w:space="0" w:color="auto"/>
            <w:bottom w:val="none" w:sz="0" w:space="0" w:color="auto"/>
            <w:right w:val="none" w:sz="0" w:space="0" w:color="auto"/>
          </w:divBdr>
        </w:div>
        <w:div w:id="1594436854">
          <w:marLeft w:val="0"/>
          <w:marRight w:val="0"/>
          <w:marTop w:val="0"/>
          <w:marBottom w:val="0"/>
          <w:divBdr>
            <w:top w:val="none" w:sz="0" w:space="0" w:color="auto"/>
            <w:left w:val="none" w:sz="0" w:space="0" w:color="auto"/>
            <w:bottom w:val="none" w:sz="0" w:space="0" w:color="auto"/>
            <w:right w:val="none" w:sz="0" w:space="0" w:color="auto"/>
          </w:divBdr>
        </w:div>
        <w:div w:id="1629362595">
          <w:marLeft w:val="0"/>
          <w:marRight w:val="0"/>
          <w:marTop w:val="0"/>
          <w:marBottom w:val="0"/>
          <w:divBdr>
            <w:top w:val="none" w:sz="0" w:space="0" w:color="auto"/>
            <w:left w:val="none" w:sz="0" w:space="0" w:color="auto"/>
            <w:bottom w:val="none" w:sz="0" w:space="0" w:color="auto"/>
            <w:right w:val="none" w:sz="0" w:space="0" w:color="auto"/>
          </w:divBdr>
        </w:div>
        <w:div w:id="1660576382">
          <w:marLeft w:val="0"/>
          <w:marRight w:val="0"/>
          <w:marTop w:val="0"/>
          <w:marBottom w:val="0"/>
          <w:divBdr>
            <w:top w:val="none" w:sz="0" w:space="0" w:color="auto"/>
            <w:left w:val="none" w:sz="0" w:space="0" w:color="auto"/>
            <w:bottom w:val="none" w:sz="0" w:space="0" w:color="auto"/>
            <w:right w:val="none" w:sz="0" w:space="0" w:color="auto"/>
          </w:divBdr>
        </w:div>
        <w:div w:id="1944728550">
          <w:marLeft w:val="0"/>
          <w:marRight w:val="0"/>
          <w:marTop w:val="0"/>
          <w:marBottom w:val="0"/>
          <w:divBdr>
            <w:top w:val="none" w:sz="0" w:space="0" w:color="auto"/>
            <w:left w:val="none" w:sz="0" w:space="0" w:color="auto"/>
            <w:bottom w:val="none" w:sz="0" w:space="0" w:color="auto"/>
            <w:right w:val="none" w:sz="0" w:space="0" w:color="auto"/>
          </w:divBdr>
        </w:div>
        <w:div w:id="2031837461">
          <w:marLeft w:val="0"/>
          <w:marRight w:val="0"/>
          <w:marTop w:val="0"/>
          <w:marBottom w:val="0"/>
          <w:divBdr>
            <w:top w:val="none" w:sz="0" w:space="0" w:color="auto"/>
            <w:left w:val="none" w:sz="0" w:space="0" w:color="auto"/>
            <w:bottom w:val="none" w:sz="0" w:space="0" w:color="auto"/>
            <w:right w:val="none" w:sz="0" w:space="0" w:color="auto"/>
          </w:divBdr>
        </w:div>
      </w:divsChild>
    </w:div>
    <w:div w:id="1681664641">
      <w:bodyDiv w:val="1"/>
      <w:marLeft w:val="0"/>
      <w:marRight w:val="0"/>
      <w:marTop w:val="0"/>
      <w:marBottom w:val="0"/>
      <w:divBdr>
        <w:top w:val="none" w:sz="0" w:space="0" w:color="auto"/>
        <w:left w:val="none" w:sz="0" w:space="0" w:color="auto"/>
        <w:bottom w:val="none" w:sz="0" w:space="0" w:color="auto"/>
        <w:right w:val="none" w:sz="0" w:space="0" w:color="auto"/>
      </w:divBdr>
    </w:div>
    <w:div w:id="2109496805">
      <w:bodyDiv w:val="1"/>
      <w:marLeft w:val="0"/>
      <w:marRight w:val="0"/>
      <w:marTop w:val="0"/>
      <w:marBottom w:val="0"/>
      <w:divBdr>
        <w:top w:val="none" w:sz="0" w:space="0" w:color="auto"/>
        <w:left w:val="none" w:sz="0" w:space="0" w:color="auto"/>
        <w:bottom w:val="none" w:sz="0" w:space="0" w:color="auto"/>
        <w:right w:val="none" w:sz="0" w:space="0" w:color="auto"/>
      </w:divBdr>
      <w:divsChild>
        <w:div w:id="263005173">
          <w:marLeft w:val="0"/>
          <w:marRight w:val="0"/>
          <w:marTop w:val="0"/>
          <w:marBottom w:val="0"/>
          <w:divBdr>
            <w:top w:val="none" w:sz="0" w:space="0" w:color="auto"/>
            <w:left w:val="none" w:sz="0" w:space="0" w:color="auto"/>
            <w:bottom w:val="none" w:sz="0" w:space="0" w:color="auto"/>
            <w:right w:val="none" w:sz="0" w:space="0" w:color="auto"/>
          </w:divBdr>
          <w:divsChild>
            <w:div w:id="607322976">
              <w:marLeft w:val="0"/>
              <w:marRight w:val="0"/>
              <w:marTop w:val="0"/>
              <w:marBottom w:val="0"/>
              <w:divBdr>
                <w:top w:val="none" w:sz="0" w:space="0" w:color="auto"/>
                <w:left w:val="none" w:sz="0" w:space="0" w:color="auto"/>
                <w:bottom w:val="none" w:sz="0" w:space="0" w:color="auto"/>
                <w:right w:val="none" w:sz="0" w:space="0" w:color="auto"/>
              </w:divBdr>
              <w:divsChild>
                <w:div w:id="1687637182">
                  <w:marLeft w:val="0"/>
                  <w:marRight w:val="0"/>
                  <w:marTop w:val="0"/>
                  <w:marBottom w:val="0"/>
                  <w:divBdr>
                    <w:top w:val="none" w:sz="0" w:space="0" w:color="auto"/>
                    <w:left w:val="none" w:sz="0" w:space="0" w:color="auto"/>
                    <w:bottom w:val="none" w:sz="0" w:space="0" w:color="auto"/>
                    <w:right w:val="none" w:sz="0" w:space="0" w:color="auto"/>
                  </w:divBdr>
                </w:div>
              </w:divsChild>
            </w:div>
            <w:div w:id="1627201808">
              <w:marLeft w:val="0"/>
              <w:marRight w:val="0"/>
              <w:marTop w:val="0"/>
              <w:marBottom w:val="0"/>
              <w:divBdr>
                <w:top w:val="none" w:sz="0" w:space="0" w:color="auto"/>
                <w:left w:val="none" w:sz="0" w:space="0" w:color="auto"/>
                <w:bottom w:val="none" w:sz="0" w:space="0" w:color="auto"/>
                <w:right w:val="none" w:sz="0" w:space="0" w:color="auto"/>
              </w:divBdr>
              <w:divsChild>
                <w:div w:id="1407875610">
                  <w:marLeft w:val="0"/>
                  <w:marRight w:val="0"/>
                  <w:marTop w:val="0"/>
                  <w:marBottom w:val="0"/>
                  <w:divBdr>
                    <w:top w:val="none" w:sz="0" w:space="0" w:color="auto"/>
                    <w:left w:val="none" w:sz="0" w:space="0" w:color="auto"/>
                    <w:bottom w:val="none" w:sz="0" w:space="0" w:color="auto"/>
                    <w:right w:val="none" w:sz="0" w:space="0" w:color="auto"/>
                  </w:divBdr>
                  <w:divsChild>
                    <w:div w:id="5898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24937">
          <w:marLeft w:val="0"/>
          <w:marRight w:val="0"/>
          <w:marTop w:val="0"/>
          <w:marBottom w:val="0"/>
          <w:divBdr>
            <w:top w:val="none" w:sz="0" w:space="0" w:color="auto"/>
            <w:left w:val="none" w:sz="0" w:space="0" w:color="auto"/>
            <w:bottom w:val="none" w:sz="0" w:space="0" w:color="auto"/>
            <w:right w:val="none" w:sz="0" w:space="0" w:color="auto"/>
          </w:divBdr>
          <w:divsChild>
            <w:div w:id="1591624959">
              <w:marLeft w:val="0"/>
              <w:marRight w:val="0"/>
              <w:marTop w:val="0"/>
              <w:marBottom w:val="0"/>
              <w:divBdr>
                <w:top w:val="none" w:sz="0" w:space="0" w:color="auto"/>
                <w:left w:val="none" w:sz="0" w:space="0" w:color="auto"/>
                <w:bottom w:val="none" w:sz="0" w:space="0" w:color="auto"/>
                <w:right w:val="none" w:sz="0" w:space="0" w:color="auto"/>
              </w:divBdr>
              <w:divsChild>
                <w:div w:id="411395692">
                  <w:marLeft w:val="0"/>
                  <w:marRight w:val="0"/>
                  <w:marTop w:val="0"/>
                  <w:marBottom w:val="0"/>
                  <w:divBdr>
                    <w:top w:val="none" w:sz="0" w:space="0" w:color="auto"/>
                    <w:left w:val="none" w:sz="0" w:space="0" w:color="auto"/>
                    <w:bottom w:val="none" w:sz="0" w:space="0" w:color="auto"/>
                    <w:right w:val="none" w:sz="0" w:space="0" w:color="auto"/>
                  </w:divBdr>
                  <w:divsChild>
                    <w:div w:id="206012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E4BEC-4B6C-4540-9CC6-1C2CDE9FD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3852</Words>
  <Characters>21957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Rosalind Barrs</dc:creator>
  <cp:lastModifiedBy>Michele Longhurst</cp:lastModifiedBy>
  <cp:revision>6</cp:revision>
  <cp:lastPrinted>2019-02-14T09:25:00Z</cp:lastPrinted>
  <dcterms:created xsi:type="dcterms:W3CDTF">2019-01-09T12:49:00Z</dcterms:created>
  <dcterms:modified xsi:type="dcterms:W3CDTF">2019-02-14T09:25:00Z</dcterms:modified>
</cp:coreProperties>
</file>